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pacing w:val="60"/>
          <w:sz w:val="84"/>
          <w:szCs w:val="84"/>
        </w:rPr>
      </w:pPr>
      <w:r>
        <w:rPr>
          <w:rFonts w:hint="eastAsia" w:ascii="黑体" w:hAnsi="黑体" w:eastAsia="黑体"/>
          <w:b/>
          <w:bCs/>
          <w:spacing w:val="60"/>
          <w:sz w:val="84"/>
          <w:szCs w:val="84"/>
        </w:rPr>
        <w:t>海洋学院</w:t>
      </w:r>
    </w:p>
    <w:p>
      <w:pPr>
        <w:jc w:val="center"/>
        <w:rPr>
          <w:rFonts w:ascii="黑体" w:hAnsi="黑体" w:eastAsia="黑体"/>
          <w:b/>
          <w:bCs/>
          <w:sz w:val="84"/>
          <w:szCs w:val="84"/>
        </w:rPr>
      </w:pPr>
      <w:r>
        <w:rPr>
          <w:rFonts w:hint="eastAsia" w:ascii="黑体" w:hAnsi="黑体" w:eastAsia="黑体"/>
          <w:b/>
          <w:bCs/>
          <w:sz w:val="84"/>
          <w:szCs w:val="84"/>
        </w:rPr>
        <w:t>201</w:t>
      </w:r>
      <w:r>
        <w:rPr>
          <w:rFonts w:ascii="黑体" w:hAnsi="黑体" w:eastAsia="黑体"/>
          <w:b/>
          <w:bCs/>
          <w:sz w:val="84"/>
          <w:szCs w:val="84"/>
        </w:rPr>
        <w:t>7</w:t>
      </w:r>
      <w:r>
        <w:rPr>
          <w:rFonts w:hint="eastAsia" w:ascii="黑体" w:hAnsi="黑体" w:eastAsia="黑体"/>
          <w:b/>
          <w:bCs/>
          <w:sz w:val="84"/>
          <w:szCs w:val="84"/>
        </w:rPr>
        <w:t>级水产养殖学专业</w:t>
      </w:r>
    </w:p>
    <w:p>
      <w:pPr>
        <w:jc w:val="center"/>
        <w:rPr>
          <w:bCs/>
          <w:color w:val="000000"/>
          <w:spacing w:val="20"/>
          <w:sz w:val="84"/>
          <w:szCs w:val="84"/>
        </w:rPr>
      </w:pPr>
    </w:p>
    <w:p>
      <w:pPr>
        <w:jc w:val="center"/>
        <w:rPr>
          <w:bCs/>
          <w:color w:val="000000"/>
          <w:spacing w:val="20"/>
          <w:sz w:val="84"/>
          <w:szCs w:val="84"/>
        </w:rPr>
      </w:pPr>
    </w:p>
    <w:p>
      <w:pPr>
        <w:jc w:val="center"/>
        <w:rPr>
          <w:bCs/>
          <w:color w:val="000000"/>
          <w:spacing w:val="20"/>
          <w:sz w:val="84"/>
          <w:szCs w:val="84"/>
        </w:rPr>
      </w:pPr>
    </w:p>
    <w:p>
      <w:pPr>
        <w:jc w:val="center"/>
        <w:rPr>
          <w:rFonts w:ascii="华文行楷" w:eastAsia="华文行楷"/>
          <w:b/>
          <w:bCs/>
          <w:sz w:val="84"/>
          <w:szCs w:val="84"/>
        </w:rPr>
      </w:pPr>
      <w:r>
        <w:rPr>
          <w:rFonts w:hint="eastAsia" w:ascii="华文行楷" w:hAnsi="宋体" w:eastAsia="华文行楷"/>
          <w:b/>
          <w:bCs/>
          <w:color w:val="000000"/>
          <w:spacing w:val="20"/>
          <w:sz w:val="84"/>
          <w:szCs w:val="84"/>
        </w:rPr>
        <w:t>实验实习教学大纲</w:t>
      </w:r>
    </w:p>
    <w:p>
      <w:pPr>
        <w:spacing w:line="400" w:lineRule="exact"/>
        <w:jc w:val="center"/>
        <w:rPr>
          <w:b/>
          <w:bCs/>
          <w:sz w:val="44"/>
        </w:rPr>
      </w:pPr>
    </w:p>
    <w:p>
      <w:pPr>
        <w:spacing w:line="400" w:lineRule="exact"/>
        <w:jc w:val="center"/>
        <w:rPr>
          <w:b/>
          <w:bCs/>
          <w:sz w:val="44"/>
        </w:rPr>
      </w:pPr>
    </w:p>
    <w:p>
      <w:pPr>
        <w:spacing w:line="400" w:lineRule="exact"/>
        <w:jc w:val="center"/>
        <w:rPr>
          <w:b/>
          <w:bCs/>
          <w:sz w:val="44"/>
        </w:rPr>
      </w:pPr>
    </w:p>
    <w:p>
      <w:pPr>
        <w:spacing w:line="400" w:lineRule="exact"/>
        <w:jc w:val="center"/>
        <w:rPr>
          <w:b/>
          <w:bCs/>
          <w:sz w:val="44"/>
        </w:rPr>
      </w:pPr>
    </w:p>
    <w:p>
      <w:pPr>
        <w:spacing w:line="400" w:lineRule="exact"/>
        <w:jc w:val="center"/>
        <w:rPr>
          <w:b/>
          <w:bCs/>
          <w:sz w:val="44"/>
        </w:rPr>
      </w:pPr>
    </w:p>
    <w:p>
      <w:pPr>
        <w:spacing w:line="400" w:lineRule="exact"/>
        <w:jc w:val="center"/>
        <w:rPr>
          <w:b/>
          <w:bCs/>
          <w:sz w:val="44"/>
        </w:rPr>
      </w:pPr>
    </w:p>
    <w:p>
      <w:pPr>
        <w:spacing w:line="400" w:lineRule="exact"/>
        <w:jc w:val="center"/>
        <w:rPr>
          <w:b/>
          <w:bCs/>
          <w:sz w:val="44"/>
        </w:rPr>
      </w:pPr>
    </w:p>
    <w:p>
      <w:pPr>
        <w:spacing w:line="400" w:lineRule="exact"/>
        <w:jc w:val="center"/>
        <w:rPr>
          <w:b/>
          <w:bCs/>
          <w:sz w:val="44"/>
        </w:rPr>
      </w:pPr>
    </w:p>
    <w:p>
      <w:pPr>
        <w:spacing w:line="400" w:lineRule="exact"/>
        <w:jc w:val="center"/>
        <w:rPr>
          <w:b/>
          <w:bCs/>
          <w:sz w:val="44"/>
        </w:rPr>
      </w:pPr>
    </w:p>
    <w:p>
      <w:pPr>
        <w:jc w:val="center"/>
        <w:rPr>
          <w:rFonts w:hAnsi="宋体"/>
          <w:b/>
          <w:bCs/>
          <w:sz w:val="36"/>
          <w:szCs w:val="36"/>
        </w:rPr>
      </w:pPr>
      <w:r>
        <w:rPr>
          <w:rFonts w:hint="eastAsia" w:hAnsi="宋体"/>
          <w:b/>
          <w:bCs/>
          <w:sz w:val="36"/>
          <w:szCs w:val="36"/>
        </w:rPr>
        <w:t>二</w:t>
      </w:r>
      <w:r>
        <w:rPr>
          <w:b/>
          <w:bCs/>
          <w:sz w:val="36"/>
          <w:szCs w:val="36"/>
        </w:rPr>
        <w:t>O</w:t>
      </w:r>
      <w:r>
        <w:rPr>
          <w:rFonts w:hint="eastAsia" w:hAnsi="宋体"/>
          <w:b/>
          <w:bCs/>
          <w:sz w:val="36"/>
          <w:szCs w:val="36"/>
        </w:rPr>
        <w:t>一七年</w:t>
      </w:r>
    </w:p>
    <w:p>
      <w:pPr>
        <w:widowControl/>
        <w:jc w:val="left"/>
        <w:rPr>
          <w:rFonts w:hAnsi="宋体"/>
          <w:b/>
          <w:bCs/>
          <w:sz w:val="36"/>
          <w:szCs w:val="36"/>
        </w:rPr>
      </w:pPr>
      <w:r>
        <w:rPr>
          <w:rFonts w:hAnsi="宋体"/>
          <w:b/>
          <w:bCs/>
          <w:sz w:val="36"/>
          <w:szCs w:val="36"/>
        </w:rPr>
        <w:br w:type="page"/>
      </w:r>
    </w:p>
    <w:p>
      <w:pPr>
        <w:pStyle w:val="11"/>
        <w:rPr>
          <w:sz w:val="32"/>
          <w:szCs w:val="32"/>
        </w:rPr>
      </w:pPr>
    </w:p>
    <w:p>
      <w:pPr>
        <w:pStyle w:val="11"/>
        <w:rPr>
          <w:sz w:val="32"/>
          <w:szCs w:val="32"/>
        </w:rPr>
      </w:pPr>
      <w:r>
        <w:rPr>
          <w:b/>
          <w:bCs w:val="0"/>
          <w:sz w:val="32"/>
          <w:szCs w:val="32"/>
        </w:rPr>
        <w:t>目</w:t>
      </w:r>
      <w:r>
        <w:rPr>
          <w:rFonts w:hint="eastAsia"/>
          <w:b/>
          <w:bCs w:val="0"/>
          <w:sz w:val="32"/>
          <w:szCs w:val="32"/>
          <w:lang w:val="en-US" w:eastAsia="zh-CN"/>
        </w:rPr>
        <w:t xml:space="preserve"> </w:t>
      </w:r>
      <w:bookmarkStart w:id="157" w:name="_GoBack"/>
      <w:bookmarkEnd w:id="157"/>
      <w:r>
        <w:rPr>
          <w:b/>
          <w:bCs w:val="0"/>
          <w:sz w:val="32"/>
          <w:szCs w:val="32"/>
        </w:rPr>
        <w:t>录</w:t>
      </w:r>
    </w:p>
    <w:p>
      <w:pPr>
        <w:pStyle w:val="11"/>
        <w:rPr>
          <w:b/>
          <w:sz w:val="21"/>
          <w:szCs w:val="21"/>
        </w:rPr>
      </w:pPr>
    </w:p>
    <w:p>
      <w:pPr>
        <w:pStyle w:val="11"/>
        <w:rPr>
          <w:rFonts w:asciiTheme="minorHAnsi" w:hAnsiTheme="minorHAnsi" w:eastAsiaTheme="minorEastAsia" w:cstheme="minorBidi"/>
          <w:sz w:val="21"/>
          <w:szCs w:val="21"/>
        </w:rPr>
      </w:pPr>
      <w:r>
        <w:rPr>
          <w:b/>
          <w:sz w:val="21"/>
          <w:szCs w:val="21"/>
        </w:rPr>
        <w:fldChar w:fldCharType="begin"/>
      </w:r>
      <w:r>
        <w:rPr>
          <w:b/>
          <w:sz w:val="21"/>
          <w:szCs w:val="21"/>
        </w:rPr>
        <w:instrText xml:space="preserve"> TOC \o "1-1" \u </w:instrText>
      </w:r>
      <w:r>
        <w:rPr>
          <w:b/>
          <w:sz w:val="21"/>
          <w:szCs w:val="21"/>
        </w:rPr>
        <w:fldChar w:fldCharType="separate"/>
      </w:r>
      <w:r>
        <w:rPr>
          <w:rFonts w:hint="eastAsia"/>
          <w:sz w:val="21"/>
          <w:szCs w:val="21"/>
        </w:rPr>
        <w:t>《生物学实验》教学大纲</w:t>
      </w:r>
      <w:r>
        <w:rPr>
          <w:sz w:val="21"/>
          <w:szCs w:val="21"/>
        </w:rPr>
        <w:tab/>
      </w:r>
      <w:r>
        <w:rPr>
          <w:sz w:val="21"/>
          <w:szCs w:val="21"/>
        </w:rPr>
        <w:fldChar w:fldCharType="begin"/>
      </w:r>
      <w:r>
        <w:rPr>
          <w:sz w:val="21"/>
          <w:szCs w:val="21"/>
        </w:rPr>
        <w:instrText xml:space="preserve"> PAGEREF _Toc531165273 \h </w:instrText>
      </w:r>
      <w:r>
        <w:rPr>
          <w:sz w:val="21"/>
          <w:szCs w:val="21"/>
        </w:rPr>
        <w:fldChar w:fldCharType="separate"/>
      </w:r>
      <w:r>
        <w:rPr>
          <w:sz w:val="21"/>
          <w:szCs w:val="21"/>
        </w:rPr>
        <w:t>6</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《组织胚胎学实验》教学大纲</w:t>
      </w:r>
      <w:r>
        <w:rPr>
          <w:sz w:val="21"/>
          <w:szCs w:val="21"/>
        </w:rPr>
        <w:tab/>
      </w:r>
      <w:r>
        <w:rPr>
          <w:sz w:val="21"/>
          <w:szCs w:val="21"/>
        </w:rPr>
        <w:fldChar w:fldCharType="begin"/>
      </w:r>
      <w:r>
        <w:rPr>
          <w:sz w:val="21"/>
          <w:szCs w:val="21"/>
        </w:rPr>
        <w:instrText xml:space="preserve"> PAGEREF _Toc531165274 \h </w:instrText>
      </w:r>
      <w:r>
        <w:rPr>
          <w:sz w:val="21"/>
          <w:szCs w:val="21"/>
        </w:rPr>
        <w:fldChar w:fldCharType="separate"/>
      </w:r>
      <w:r>
        <w:rPr>
          <w:sz w:val="21"/>
          <w:szCs w:val="21"/>
        </w:rPr>
        <w:t>9</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《微生物学实验》教学大纲</w:t>
      </w:r>
      <w:r>
        <w:rPr>
          <w:sz w:val="21"/>
          <w:szCs w:val="21"/>
        </w:rPr>
        <w:tab/>
      </w:r>
      <w:r>
        <w:rPr>
          <w:sz w:val="21"/>
          <w:szCs w:val="21"/>
        </w:rPr>
        <w:fldChar w:fldCharType="begin"/>
      </w:r>
      <w:r>
        <w:rPr>
          <w:sz w:val="21"/>
          <w:szCs w:val="21"/>
        </w:rPr>
        <w:instrText xml:space="preserve"> PAGEREF _Toc531165285 \h </w:instrText>
      </w:r>
      <w:r>
        <w:rPr>
          <w:sz w:val="21"/>
          <w:szCs w:val="21"/>
        </w:rPr>
        <w:fldChar w:fldCharType="separate"/>
      </w:r>
      <w:r>
        <w:rPr>
          <w:sz w:val="21"/>
          <w:szCs w:val="21"/>
        </w:rPr>
        <w:t>12</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《水生生物学实验》教学大纲</w:t>
      </w:r>
      <w:r>
        <w:rPr>
          <w:sz w:val="21"/>
          <w:szCs w:val="21"/>
        </w:rPr>
        <w:tab/>
      </w:r>
      <w:r>
        <w:rPr>
          <w:sz w:val="21"/>
          <w:szCs w:val="21"/>
        </w:rPr>
        <w:fldChar w:fldCharType="begin"/>
      </w:r>
      <w:r>
        <w:rPr>
          <w:sz w:val="21"/>
          <w:szCs w:val="21"/>
        </w:rPr>
        <w:instrText xml:space="preserve"> PAGEREF _Toc531165286 \h </w:instrText>
      </w:r>
      <w:r>
        <w:rPr>
          <w:sz w:val="21"/>
          <w:szCs w:val="21"/>
        </w:rPr>
        <w:fldChar w:fldCharType="separate"/>
      </w:r>
      <w:r>
        <w:rPr>
          <w:sz w:val="21"/>
          <w:szCs w:val="21"/>
        </w:rPr>
        <w:t>15</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《普通生态学实验》教学大纲</w:t>
      </w:r>
      <w:r>
        <w:rPr>
          <w:sz w:val="21"/>
          <w:szCs w:val="21"/>
        </w:rPr>
        <w:tab/>
      </w:r>
      <w:r>
        <w:rPr>
          <w:sz w:val="21"/>
          <w:szCs w:val="21"/>
        </w:rPr>
        <w:fldChar w:fldCharType="begin"/>
      </w:r>
      <w:r>
        <w:rPr>
          <w:sz w:val="21"/>
          <w:szCs w:val="21"/>
        </w:rPr>
        <w:instrText xml:space="preserve"> PAGEREF _Toc531165287 \h </w:instrText>
      </w:r>
      <w:r>
        <w:rPr>
          <w:sz w:val="21"/>
          <w:szCs w:val="21"/>
        </w:rPr>
        <w:fldChar w:fldCharType="separate"/>
      </w:r>
      <w:r>
        <w:rPr>
          <w:sz w:val="21"/>
          <w:szCs w:val="21"/>
        </w:rPr>
        <w:t>19</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《鱼类学实验》教学大纲</w:t>
      </w:r>
      <w:r>
        <w:rPr>
          <w:sz w:val="21"/>
          <w:szCs w:val="21"/>
        </w:rPr>
        <w:tab/>
      </w:r>
      <w:r>
        <w:rPr>
          <w:sz w:val="21"/>
          <w:szCs w:val="21"/>
        </w:rPr>
        <w:fldChar w:fldCharType="begin"/>
      </w:r>
      <w:r>
        <w:rPr>
          <w:sz w:val="21"/>
          <w:szCs w:val="21"/>
        </w:rPr>
        <w:instrText xml:space="preserve"> PAGEREF _Toc531165288 \h </w:instrText>
      </w:r>
      <w:r>
        <w:rPr>
          <w:sz w:val="21"/>
          <w:szCs w:val="21"/>
        </w:rPr>
        <w:fldChar w:fldCharType="separate"/>
      </w:r>
      <w:r>
        <w:rPr>
          <w:sz w:val="21"/>
          <w:szCs w:val="21"/>
        </w:rPr>
        <w:t>22</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《养殖水化学实验》教学大纲</w:t>
      </w:r>
      <w:r>
        <w:rPr>
          <w:sz w:val="21"/>
          <w:szCs w:val="21"/>
        </w:rPr>
        <w:tab/>
      </w:r>
      <w:r>
        <w:rPr>
          <w:sz w:val="21"/>
          <w:szCs w:val="21"/>
        </w:rPr>
        <w:fldChar w:fldCharType="begin"/>
      </w:r>
      <w:r>
        <w:rPr>
          <w:sz w:val="21"/>
          <w:szCs w:val="21"/>
        </w:rPr>
        <w:instrText xml:space="preserve"> PAGEREF _Toc531165325 \h </w:instrText>
      </w:r>
      <w:r>
        <w:rPr>
          <w:sz w:val="21"/>
          <w:szCs w:val="21"/>
        </w:rPr>
        <w:fldChar w:fldCharType="separate"/>
      </w:r>
      <w:r>
        <w:rPr>
          <w:sz w:val="21"/>
          <w:szCs w:val="21"/>
        </w:rPr>
        <w:t>26</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《生物饵料培养学实验》教学大纲</w:t>
      </w:r>
      <w:r>
        <w:rPr>
          <w:sz w:val="21"/>
          <w:szCs w:val="21"/>
        </w:rPr>
        <w:tab/>
      </w:r>
      <w:r>
        <w:rPr>
          <w:sz w:val="21"/>
          <w:szCs w:val="21"/>
        </w:rPr>
        <w:fldChar w:fldCharType="begin"/>
      </w:r>
      <w:r>
        <w:rPr>
          <w:sz w:val="21"/>
          <w:szCs w:val="21"/>
        </w:rPr>
        <w:instrText xml:space="preserve"> PAGEREF _Toc531165326 \h </w:instrText>
      </w:r>
      <w:r>
        <w:rPr>
          <w:sz w:val="21"/>
          <w:szCs w:val="21"/>
        </w:rPr>
        <w:fldChar w:fldCharType="separate"/>
      </w:r>
      <w:r>
        <w:rPr>
          <w:sz w:val="21"/>
          <w:szCs w:val="21"/>
        </w:rPr>
        <w:t>30</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《动物生理学实验》教学大纲</w:t>
      </w:r>
      <w:r>
        <w:rPr>
          <w:sz w:val="21"/>
          <w:szCs w:val="21"/>
        </w:rPr>
        <w:tab/>
      </w:r>
      <w:r>
        <w:rPr>
          <w:sz w:val="21"/>
          <w:szCs w:val="21"/>
        </w:rPr>
        <w:fldChar w:fldCharType="begin"/>
      </w:r>
      <w:r>
        <w:rPr>
          <w:sz w:val="21"/>
          <w:szCs w:val="21"/>
        </w:rPr>
        <w:instrText xml:space="preserve"> PAGEREF _Toc531165335 \h </w:instrText>
      </w:r>
      <w:r>
        <w:rPr>
          <w:sz w:val="21"/>
          <w:szCs w:val="21"/>
        </w:rPr>
        <w:fldChar w:fldCharType="separate"/>
      </w:r>
      <w:r>
        <w:rPr>
          <w:sz w:val="21"/>
          <w:szCs w:val="21"/>
        </w:rPr>
        <w:t>33</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《鱼类增养殖学》教学大纲</w:t>
      </w:r>
      <w:r>
        <w:rPr>
          <w:sz w:val="21"/>
          <w:szCs w:val="21"/>
        </w:rPr>
        <w:tab/>
      </w:r>
      <w:r>
        <w:rPr>
          <w:sz w:val="21"/>
          <w:szCs w:val="21"/>
        </w:rPr>
        <w:fldChar w:fldCharType="begin"/>
      </w:r>
      <w:r>
        <w:rPr>
          <w:sz w:val="21"/>
          <w:szCs w:val="21"/>
        </w:rPr>
        <w:instrText xml:space="preserve"> PAGEREF _Toc531165336 \h </w:instrText>
      </w:r>
      <w:r>
        <w:rPr>
          <w:sz w:val="21"/>
          <w:szCs w:val="21"/>
        </w:rPr>
        <w:fldChar w:fldCharType="separate"/>
      </w:r>
      <w:r>
        <w:rPr>
          <w:sz w:val="21"/>
          <w:szCs w:val="21"/>
        </w:rPr>
        <w:t>36</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《虾蟹增养殖学实验》教学大纲</w:t>
      </w:r>
      <w:r>
        <w:rPr>
          <w:sz w:val="21"/>
          <w:szCs w:val="21"/>
        </w:rPr>
        <w:tab/>
      </w:r>
      <w:r>
        <w:rPr>
          <w:sz w:val="21"/>
          <w:szCs w:val="21"/>
        </w:rPr>
        <w:fldChar w:fldCharType="begin"/>
      </w:r>
      <w:r>
        <w:rPr>
          <w:sz w:val="21"/>
          <w:szCs w:val="21"/>
        </w:rPr>
        <w:instrText xml:space="preserve"> PAGEREF _Toc531165337 \h </w:instrText>
      </w:r>
      <w:r>
        <w:rPr>
          <w:sz w:val="21"/>
          <w:szCs w:val="21"/>
        </w:rPr>
        <w:fldChar w:fldCharType="separate"/>
      </w:r>
      <w:r>
        <w:rPr>
          <w:sz w:val="21"/>
          <w:szCs w:val="21"/>
        </w:rPr>
        <w:t>40</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《贝类增养殖学实验》教学大纲</w:t>
      </w:r>
      <w:r>
        <w:rPr>
          <w:sz w:val="21"/>
          <w:szCs w:val="21"/>
        </w:rPr>
        <w:tab/>
      </w:r>
      <w:r>
        <w:rPr>
          <w:sz w:val="21"/>
          <w:szCs w:val="21"/>
        </w:rPr>
        <w:fldChar w:fldCharType="begin"/>
      </w:r>
      <w:r>
        <w:rPr>
          <w:sz w:val="21"/>
          <w:szCs w:val="21"/>
        </w:rPr>
        <w:instrText xml:space="preserve"> PAGEREF _Toc531165338 \h </w:instrText>
      </w:r>
      <w:r>
        <w:rPr>
          <w:sz w:val="21"/>
          <w:szCs w:val="21"/>
        </w:rPr>
        <w:fldChar w:fldCharType="separate"/>
      </w:r>
      <w:r>
        <w:rPr>
          <w:sz w:val="21"/>
          <w:szCs w:val="21"/>
        </w:rPr>
        <w:t>42</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《水产动物育种学实验》教学大纲</w:t>
      </w:r>
      <w:r>
        <w:rPr>
          <w:sz w:val="21"/>
          <w:szCs w:val="21"/>
        </w:rPr>
        <w:tab/>
      </w:r>
      <w:r>
        <w:rPr>
          <w:sz w:val="21"/>
          <w:szCs w:val="21"/>
        </w:rPr>
        <w:fldChar w:fldCharType="begin"/>
      </w:r>
      <w:r>
        <w:rPr>
          <w:sz w:val="21"/>
          <w:szCs w:val="21"/>
        </w:rPr>
        <w:instrText xml:space="preserve"> PAGEREF _Toc531165339 \h </w:instrText>
      </w:r>
      <w:r>
        <w:rPr>
          <w:sz w:val="21"/>
          <w:szCs w:val="21"/>
        </w:rPr>
        <w:fldChar w:fldCharType="separate"/>
      </w:r>
      <w:r>
        <w:rPr>
          <w:sz w:val="21"/>
          <w:szCs w:val="21"/>
        </w:rPr>
        <w:t>45</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《海藻增养殖学实验》教学大纲</w:t>
      </w:r>
      <w:r>
        <w:rPr>
          <w:sz w:val="21"/>
          <w:szCs w:val="21"/>
        </w:rPr>
        <w:tab/>
      </w:r>
      <w:r>
        <w:rPr>
          <w:sz w:val="21"/>
          <w:szCs w:val="21"/>
        </w:rPr>
        <w:fldChar w:fldCharType="begin"/>
      </w:r>
      <w:r>
        <w:rPr>
          <w:sz w:val="21"/>
          <w:szCs w:val="21"/>
        </w:rPr>
        <w:instrText xml:space="preserve"> PAGEREF _Toc531165340 \h </w:instrText>
      </w:r>
      <w:r>
        <w:rPr>
          <w:sz w:val="21"/>
          <w:szCs w:val="21"/>
        </w:rPr>
        <w:fldChar w:fldCharType="separate"/>
      </w:r>
      <w:r>
        <w:rPr>
          <w:sz w:val="21"/>
          <w:szCs w:val="21"/>
        </w:rPr>
        <w:t>48</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《水产动物营养与饲料学实验》教学大纲</w:t>
      </w:r>
      <w:r>
        <w:rPr>
          <w:sz w:val="21"/>
          <w:szCs w:val="21"/>
        </w:rPr>
        <w:tab/>
      </w:r>
      <w:r>
        <w:rPr>
          <w:sz w:val="21"/>
          <w:szCs w:val="21"/>
        </w:rPr>
        <w:fldChar w:fldCharType="begin"/>
      </w:r>
      <w:r>
        <w:rPr>
          <w:sz w:val="21"/>
          <w:szCs w:val="21"/>
        </w:rPr>
        <w:instrText xml:space="preserve"> PAGEREF _Toc531165349 \h </w:instrText>
      </w:r>
      <w:r>
        <w:rPr>
          <w:sz w:val="21"/>
          <w:szCs w:val="21"/>
        </w:rPr>
        <w:fldChar w:fldCharType="separate"/>
      </w:r>
      <w:r>
        <w:rPr>
          <w:sz w:val="21"/>
          <w:szCs w:val="21"/>
        </w:rPr>
        <w:t>51</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《水产动物疾病学实验》教学大纲</w:t>
      </w:r>
      <w:r>
        <w:rPr>
          <w:sz w:val="21"/>
          <w:szCs w:val="21"/>
        </w:rPr>
        <w:tab/>
      </w:r>
      <w:r>
        <w:rPr>
          <w:sz w:val="21"/>
          <w:szCs w:val="21"/>
        </w:rPr>
        <w:fldChar w:fldCharType="begin"/>
      </w:r>
      <w:r>
        <w:rPr>
          <w:sz w:val="21"/>
          <w:szCs w:val="21"/>
        </w:rPr>
        <w:instrText xml:space="preserve"> PAGEREF _Toc531165350 \h </w:instrText>
      </w:r>
      <w:r>
        <w:rPr>
          <w:sz w:val="21"/>
          <w:szCs w:val="21"/>
        </w:rPr>
        <w:fldChar w:fldCharType="separate"/>
      </w:r>
      <w:r>
        <w:rPr>
          <w:sz w:val="21"/>
          <w:szCs w:val="21"/>
        </w:rPr>
        <w:t>53</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《分子生物学实验》教学大纲</w:t>
      </w:r>
      <w:r>
        <w:rPr>
          <w:sz w:val="21"/>
          <w:szCs w:val="21"/>
        </w:rPr>
        <w:tab/>
      </w:r>
      <w:r>
        <w:rPr>
          <w:sz w:val="21"/>
          <w:szCs w:val="21"/>
        </w:rPr>
        <w:fldChar w:fldCharType="begin"/>
      </w:r>
      <w:r>
        <w:rPr>
          <w:sz w:val="21"/>
          <w:szCs w:val="21"/>
        </w:rPr>
        <w:instrText xml:space="preserve"> PAGEREF _Toc531165351 \h </w:instrText>
      </w:r>
      <w:r>
        <w:rPr>
          <w:sz w:val="21"/>
          <w:szCs w:val="21"/>
        </w:rPr>
        <w:fldChar w:fldCharType="separate"/>
      </w:r>
      <w:r>
        <w:rPr>
          <w:sz w:val="21"/>
          <w:szCs w:val="21"/>
        </w:rPr>
        <w:t>56</w:t>
      </w:r>
      <w:r>
        <w:rPr>
          <w:sz w:val="21"/>
          <w:szCs w:val="21"/>
        </w:rPr>
        <w:fldChar w:fldCharType="end"/>
      </w:r>
    </w:p>
    <w:p>
      <w:pPr>
        <w:pStyle w:val="11"/>
        <w:rPr>
          <w:rFonts w:hint="eastAsia" w:asciiTheme="minorHAnsi" w:hAnsiTheme="minorHAnsi" w:eastAsiaTheme="minorEastAsia" w:cstheme="minorBidi"/>
          <w:sz w:val="21"/>
          <w:szCs w:val="21"/>
        </w:rPr>
      </w:pPr>
      <w:r>
        <w:rPr>
          <w:rFonts w:hint="eastAsia"/>
          <w:sz w:val="21"/>
          <w:szCs w:val="21"/>
        </w:rPr>
        <w:t>《细胞生物学实验》教学大纲</w:t>
      </w:r>
      <w:r>
        <w:rPr>
          <w:sz w:val="21"/>
          <w:szCs w:val="21"/>
        </w:rPr>
        <w:tab/>
      </w:r>
      <w:r>
        <w:rPr>
          <w:sz w:val="21"/>
          <w:szCs w:val="21"/>
        </w:rPr>
        <w:fldChar w:fldCharType="begin"/>
      </w:r>
      <w:r>
        <w:rPr>
          <w:sz w:val="21"/>
          <w:szCs w:val="21"/>
        </w:rPr>
        <w:instrText xml:space="preserve"> PAGEREF _Toc531165352 \h </w:instrText>
      </w:r>
      <w:r>
        <w:rPr>
          <w:sz w:val="21"/>
          <w:szCs w:val="21"/>
        </w:rPr>
        <w:fldChar w:fldCharType="separate"/>
      </w:r>
      <w:r>
        <w:rPr>
          <w:sz w:val="21"/>
          <w:szCs w:val="21"/>
        </w:rPr>
        <w:t>59</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《潮间带生物综合实习》教学大纲</w:t>
      </w:r>
      <w:r>
        <w:rPr>
          <w:sz w:val="21"/>
          <w:szCs w:val="21"/>
        </w:rPr>
        <w:tab/>
      </w:r>
      <w:r>
        <w:rPr>
          <w:sz w:val="21"/>
          <w:szCs w:val="21"/>
        </w:rPr>
        <w:fldChar w:fldCharType="begin"/>
      </w:r>
      <w:r>
        <w:rPr>
          <w:sz w:val="21"/>
          <w:szCs w:val="21"/>
        </w:rPr>
        <w:instrText xml:space="preserve"> PAGEREF _Toc531165384 \h </w:instrText>
      </w:r>
      <w:r>
        <w:rPr>
          <w:sz w:val="21"/>
          <w:szCs w:val="21"/>
        </w:rPr>
        <w:fldChar w:fldCharType="separate"/>
      </w:r>
      <w:r>
        <w:rPr>
          <w:sz w:val="21"/>
          <w:szCs w:val="21"/>
        </w:rPr>
        <w:t>62</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《水产动物疾病学实习》教学大纲</w:t>
      </w:r>
      <w:r>
        <w:rPr>
          <w:sz w:val="21"/>
          <w:szCs w:val="21"/>
        </w:rPr>
        <w:tab/>
      </w:r>
      <w:r>
        <w:rPr>
          <w:sz w:val="21"/>
          <w:szCs w:val="21"/>
        </w:rPr>
        <w:fldChar w:fldCharType="begin"/>
      </w:r>
      <w:r>
        <w:rPr>
          <w:sz w:val="21"/>
          <w:szCs w:val="21"/>
        </w:rPr>
        <w:instrText xml:space="preserve"> PAGEREF _Toc531165385 \h </w:instrText>
      </w:r>
      <w:r>
        <w:rPr>
          <w:sz w:val="21"/>
          <w:szCs w:val="21"/>
        </w:rPr>
        <w:fldChar w:fldCharType="separate"/>
      </w:r>
      <w:r>
        <w:rPr>
          <w:sz w:val="21"/>
          <w:szCs w:val="21"/>
        </w:rPr>
        <w:t>64</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《海藻栽培和贝类增养殖学实习》教学大纲</w:t>
      </w:r>
      <w:r>
        <w:rPr>
          <w:sz w:val="21"/>
          <w:szCs w:val="21"/>
        </w:rPr>
        <w:tab/>
      </w:r>
      <w:r>
        <w:rPr>
          <w:sz w:val="21"/>
          <w:szCs w:val="21"/>
        </w:rPr>
        <w:fldChar w:fldCharType="begin"/>
      </w:r>
      <w:r>
        <w:rPr>
          <w:sz w:val="21"/>
          <w:szCs w:val="21"/>
        </w:rPr>
        <w:instrText xml:space="preserve"> PAGEREF _Toc531165386 \h </w:instrText>
      </w:r>
      <w:r>
        <w:rPr>
          <w:sz w:val="21"/>
          <w:szCs w:val="21"/>
        </w:rPr>
        <w:fldChar w:fldCharType="separate"/>
      </w:r>
      <w:r>
        <w:rPr>
          <w:sz w:val="21"/>
          <w:szCs w:val="21"/>
        </w:rPr>
        <w:t>66</w:t>
      </w:r>
      <w:r>
        <w:rPr>
          <w:sz w:val="21"/>
          <w:szCs w:val="21"/>
        </w:rPr>
        <w:fldChar w:fldCharType="end"/>
      </w:r>
    </w:p>
    <w:p>
      <w:pPr>
        <w:pStyle w:val="11"/>
        <w:rPr>
          <w:rFonts w:asciiTheme="minorHAnsi" w:hAnsiTheme="minorHAnsi" w:eastAsiaTheme="minorEastAsia" w:cstheme="minorBidi"/>
          <w:sz w:val="21"/>
          <w:szCs w:val="21"/>
        </w:rPr>
      </w:pPr>
      <w:r>
        <w:rPr>
          <w:rFonts w:hint="eastAsia"/>
          <w:sz w:val="21"/>
          <w:szCs w:val="21"/>
        </w:rPr>
        <w:t>《水产动物疾病学实习》教学大纲</w:t>
      </w:r>
      <w:r>
        <w:rPr>
          <w:sz w:val="21"/>
          <w:szCs w:val="21"/>
        </w:rPr>
        <w:tab/>
      </w:r>
      <w:r>
        <w:rPr>
          <w:sz w:val="21"/>
          <w:szCs w:val="21"/>
        </w:rPr>
        <w:fldChar w:fldCharType="begin"/>
      </w:r>
      <w:r>
        <w:rPr>
          <w:sz w:val="21"/>
          <w:szCs w:val="21"/>
        </w:rPr>
        <w:instrText xml:space="preserve"> PAGEREF _Toc531165387 \h </w:instrText>
      </w:r>
      <w:r>
        <w:rPr>
          <w:sz w:val="21"/>
          <w:szCs w:val="21"/>
        </w:rPr>
        <w:fldChar w:fldCharType="separate"/>
      </w:r>
      <w:r>
        <w:rPr>
          <w:sz w:val="21"/>
          <w:szCs w:val="21"/>
        </w:rPr>
        <w:t>69</w:t>
      </w:r>
      <w:r>
        <w:rPr>
          <w:sz w:val="21"/>
          <w:szCs w:val="21"/>
        </w:rPr>
        <w:fldChar w:fldCharType="end"/>
      </w:r>
    </w:p>
    <w:p>
      <w:pPr>
        <w:jc w:val="center"/>
        <w:rPr>
          <w:rFonts w:hAnsi="宋体"/>
          <w:b/>
          <w:bCs/>
          <w:sz w:val="36"/>
          <w:szCs w:val="36"/>
        </w:rPr>
      </w:pPr>
      <w:r>
        <w:rPr>
          <w:rFonts w:hAnsi="宋体"/>
          <w:b/>
          <w:bCs/>
          <w:szCs w:val="21"/>
        </w:rPr>
        <w:fldChar w:fldCharType="end"/>
      </w:r>
    </w:p>
    <w:p>
      <w:pPr>
        <w:widowControl/>
        <w:jc w:val="left"/>
      </w:pPr>
      <w:r>
        <w:br w:type="page"/>
      </w:r>
    </w:p>
    <w:p>
      <w:pPr>
        <w:pStyle w:val="2"/>
        <w:jc w:val="center"/>
      </w:pPr>
      <w:bookmarkStart w:id="0" w:name="_Toc528779967"/>
      <w:bookmarkStart w:id="1" w:name="_Toc531165273"/>
      <w:r>
        <w:t>《</w:t>
      </w:r>
      <w:r>
        <w:rPr>
          <w:rFonts w:hint="eastAsia"/>
        </w:rPr>
        <w:t>生物学实验</w:t>
      </w:r>
      <w:r>
        <w:t>》教学大纲</w:t>
      </w:r>
      <w:bookmarkEnd w:id="0"/>
      <w:bookmarkEnd w:id="1"/>
    </w:p>
    <w:p>
      <w:pPr>
        <w:pStyle w:val="4"/>
        <w:spacing w:before="156" w:beforeLines="50" w:after="156" w:afterLines="50" w:line="400" w:lineRule="exact"/>
        <w:ind w:left="709" w:firstLine="0" w:firstLineChars="0"/>
        <w:rPr>
          <w:rFonts w:ascii="宋体" w:hAnsi="宋体"/>
          <w:b/>
          <w:bCs/>
          <w:sz w:val="21"/>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sz w:val="21"/>
          <w:szCs w:val="21"/>
        </w:rPr>
        <w:t>生物学实验（Experiment of General Biology）</w:t>
      </w:r>
    </w:p>
    <w:p>
      <w:pPr>
        <w:pStyle w:val="4"/>
        <w:spacing w:before="156" w:beforeLines="50" w:after="156" w:afterLines="50" w:line="240" w:lineRule="auto"/>
        <w:ind w:firstLine="723" w:firstLineChars="300"/>
        <w:rPr>
          <w:rFonts w:ascii="宋体" w:hAnsi="宋体"/>
          <w:bCs/>
          <w:sz w:val="21"/>
          <w:szCs w:val="21"/>
        </w:rPr>
      </w:pPr>
      <w:r>
        <w:rPr>
          <w:rFonts w:hint="eastAsia" w:ascii="黑体" w:hAnsi="宋体" w:eastAsia="黑体"/>
          <w:b/>
          <w:bCs/>
        </w:rPr>
        <w:t>2．课程代码：</w:t>
      </w:r>
      <w:r>
        <w:rPr>
          <w:rFonts w:eastAsia="黑体"/>
          <w:bCs/>
          <w:sz w:val="21"/>
          <w:szCs w:val="21"/>
        </w:rPr>
        <w:t>PRN294</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Cs/>
          <w:szCs w:val="21"/>
        </w:rPr>
        <w:sym w:font="Wingdings" w:char="F06F"/>
      </w:r>
      <w:r>
        <w:rPr>
          <w:rFonts w:hint="eastAsia" w:ascii="宋体" w:hAnsi="宋体"/>
          <w:szCs w:val="21"/>
        </w:rPr>
        <w:t xml:space="preserve">公共课程    </w:t>
      </w:r>
      <w:r>
        <w:rPr>
          <w:rFonts w:hint="eastAsia" w:ascii="宋体" w:hAnsi="宋体"/>
          <w:bCs/>
          <w:szCs w:val="21"/>
        </w:rPr>
        <w:sym w:font="Wingdings" w:char="F06F"/>
      </w:r>
      <w:r>
        <w:rPr>
          <w:rFonts w:hint="eastAsia" w:ascii="宋体" w:hAnsi="宋体"/>
          <w:bCs/>
          <w:szCs w:val="21"/>
        </w:rPr>
        <w:t>√</w:t>
      </w:r>
      <w:r>
        <w:rPr>
          <w:rFonts w:hint="eastAsia" w:ascii="宋体" w:hAnsi="宋体"/>
          <w:szCs w:val="21"/>
        </w:rPr>
        <w:t xml:space="preserve">学科基础课程    </w:t>
      </w:r>
      <w:r>
        <w:rPr>
          <w:rFonts w:hint="eastAsia" w:ascii="宋体" w:hAnsi="宋体"/>
          <w:bCs/>
          <w:szCs w:val="21"/>
        </w:rPr>
        <w:sym w:font="Wingdings" w:char="F06F"/>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rPr>
          <w:color w:val="000000"/>
          <w:sz w:val="21"/>
          <w:szCs w:val="21"/>
        </w:rPr>
      </w:pPr>
      <w:r>
        <w:rPr>
          <w:rFonts w:hint="eastAsia" w:ascii="黑体" w:hAnsi="宋体" w:eastAsia="黑体"/>
          <w:b/>
        </w:rPr>
        <w:t>4．课程性质</w:t>
      </w:r>
      <w:r>
        <w:rPr>
          <w:rFonts w:hint="eastAsia"/>
          <w:b/>
          <w:bCs/>
          <w:sz w:val="21"/>
          <w:szCs w:val="21"/>
        </w:rPr>
        <w:t>：</w:t>
      </w:r>
      <w:r>
        <w:rPr>
          <w:rFonts w:hint="eastAsia" w:hAnsi="宋体"/>
          <w:bCs/>
          <w:sz w:val="21"/>
          <w:szCs w:val="21"/>
        </w:rPr>
        <w:sym w:font="Wingdings" w:char="F06F"/>
      </w:r>
      <w:r>
        <w:rPr>
          <w:rFonts w:hint="eastAsia" w:ascii="宋体" w:hAnsi="宋体"/>
          <w:bCs/>
          <w:szCs w:val="21"/>
        </w:rPr>
        <w:t>√</w:t>
      </w:r>
      <w:r>
        <w:rPr>
          <w:rFonts w:hint="eastAsia"/>
          <w:sz w:val="21"/>
          <w:szCs w:val="21"/>
        </w:rPr>
        <w:t xml:space="preserve">必修课      </w:t>
      </w:r>
      <w:r>
        <w:rPr>
          <w:rFonts w:hint="eastAsia" w:hAnsi="宋体"/>
          <w:bCs/>
          <w:sz w:val="21"/>
          <w:szCs w:val="21"/>
        </w:rPr>
        <w:sym w:font="Wingdings" w:char="F06F"/>
      </w:r>
      <w:r>
        <w:rPr>
          <w:rFonts w:hint="eastAsia"/>
          <w:sz w:val="21"/>
          <w:szCs w:val="21"/>
        </w:rPr>
        <w:t>选修课</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5．实验学时：</w:t>
      </w:r>
      <w:r>
        <w:rPr>
          <w:rFonts w:eastAsia="黑体"/>
          <w:sz w:val="21"/>
          <w:szCs w:val="21"/>
        </w:rPr>
        <w:t>16</w:t>
      </w:r>
      <w:r>
        <w:rPr>
          <w:b/>
          <w:bCs/>
          <w:sz w:val="21"/>
          <w:szCs w:val="21"/>
        </w:rPr>
        <w:t xml:space="preserve"> </w:t>
      </w:r>
      <w:r>
        <w:rPr>
          <w:rFonts w:hint="eastAsia" w:ascii="宋体" w:hAnsi="宋体"/>
          <w:b/>
          <w:bCs/>
          <w:szCs w:val="21"/>
        </w:rPr>
        <w:t xml:space="preserve">                 </w:t>
      </w:r>
      <w:r>
        <w:rPr>
          <w:rFonts w:hint="eastAsia" w:ascii="黑体" w:hAnsi="宋体" w:eastAsia="黑体"/>
          <w:b/>
        </w:rPr>
        <w:t>实验学分：</w:t>
      </w:r>
      <w:r>
        <w:rPr>
          <w:rFonts w:eastAsia="黑体"/>
          <w:sz w:val="21"/>
          <w:szCs w:val="21"/>
        </w:rPr>
        <w:t>0.5</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6．</w:t>
      </w:r>
      <w:r>
        <w:rPr>
          <w:rFonts w:ascii="黑体" w:hAnsi="宋体" w:eastAsia="黑体"/>
          <w:b/>
        </w:rPr>
        <w:t>适用专业：</w:t>
      </w:r>
      <w:r>
        <w:rPr>
          <w:rFonts w:hint="eastAsia"/>
          <w:sz w:val="21"/>
          <w:szCs w:val="21"/>
        </w:rPr>
        <w:t>水产养殖等</w:t>
      </w:r>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rPr>
        <w:t>7．先修课程：</w:t>
      </w:r>
      <w:r>
        <w:rPr>
          <w:rFonts w:hint="eastAsia"/>
          <w:szCs w:val="21"/>
        </w:rPr>
        <w:t>高中《生物学》</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一、课程简介（150字以内）</w:t>
      </w:r>
    </w:p>
    <w:p>
      <w:pPr>
        <w:spacing w:before="156" w:beforeLines="50" w:after="156" w:afterLines="50" w:line="400" w:lineRule="exact"/>
        <w:ind w:firstLine="482"/>
      </w:pPr>
      <w:r>
        <w:rPr>
          <w:rFonts w:hint="eastAsia"/>
        </w:rPr>
        <w:t>《生物学实验》是《生物学》有机组成部分和理论教学的补充与深入，是基本的专业技术技能基础课。其目的是验证、巩固和加深课堂所学的基础理论知识，强调从实践的角度进一步提高学生独立理解、综合分析和解决生物学问题的能力，同时，使学生从一开始就养成良好的实验研究习惯、实事求是的科学态度和严谨的工作作风。</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 xml:space="preserve">    二、课程教学目标</w:t>
      </w:r>
    </w:p>
    <w:p>
      <w:pPr>
        <w:spacing w:before="156" w:beforeLines="50" w:after="156" w:afterLines="50" w:line="400" w:lineRule="exact"/>
        <w:ind w:firstLine="480"/>
      </w:pPr>
      <w:r>
        <w:rPr>
          <w:rFonts w:hint="eastAsia"/>
        </w:rPr>
        <w:t>《生物学实验》是《生物学》的有机组成部分和理论教学的补充与深入，是一门最基本的生物技术技能基础课。经过本课程的合全面综合严谨训练后，学生应该达到如下要求：</w:t>
      </w:r>
    </w:p>
    <w:p>
      <w:pPr>
        <w:spacing w:before="156" w:beforeLines="50" w:after="156" w:afterLines="50" w:line="400" w:lineRule="exact"/>
        <w:ind w:left="1020" w:leftChars="314" w:hanging="361"/>
      </w:pPr>
      <w:r>
        <w:rPr>
          <w:rFonts w:hint="eastAsia"/>
        </w:rPr>
        <w:t>1. 了解显微镜等仪器构造、原理、使用方法和使用范围。</w:t>
      </w:r>
    </w:p>
    <w:p>
      <w:pPr>
        <w:spacing w:before="156" w:beforeLines="50" w:after="156" w:afterLines="50" w:line="400" w:lineRule="exact"/>
        <w:ind w:left="1020" w:leftChars="314" w:hanging="361"/>
      </w:pPr>
      <w:r>
        <w:rPr>
          <w:rFonts w:hint="eastAsia"/>
        </w:rPr>
        <w:t>2. 进一步巩固和加深生物学基本知识等理解和认知，提高理论与实践相结合的能力。</w:t>
      </w:r>
    </w:p>
    <w:p>
      <w:pPr>
        <w:spacing w:before="156" w:beforeLines="50" w:after="156" w:afterLines="50" w:line="400" w:lineRule="exact"/>
        <w:ind w:left="1020" w:leftChars="314" w:hanging="361"/>
      </w:pPr>
      <w:r>
        <w:rPr>
          <w:rFonts w:hint="eastAsia"/>
        </w:rPr>
        <w:t>3. 透过现象看本质，对生物学现象初步的洞察力和进行独立思考和分析的能力。</w:t>
      </w:r>
    </w:p>
    <w:p>
      <w:pPr>
        <w:spacing w:before="156" w:beforeLines="50" w:after="156" w:afterLines="50" w:line="400" w:lineRule="exact"/>
        <w:ind w:left="1020" w:leftChars="314" w:hanging="361"/>
      </w:pPr>
      <w:r>
        <w:rPr>
          <w:rFonts w:hint="eastAsia"/>
        </w:rPr>
        <w:t>4. 借助调阅相关的科学文献，能够独立设计实验对简单的生物学现象进行验证和探索。</w:t>
      </w:r>
    </w:p>
    <w:p>
      <w:pPr>
        <w:tabs>
          <w:tab w:val="left" w:pos="0"/>
          <w:tab w:val="left" w:pos="1620"/>
        </w:tabs>
        <w:spacing w:before="156" w:beforeLines="50" w:after="156" w:afterLines="50" w:line="400" w:lineRule="exact"/>
        <w:ind w:left="2" w:leftChars="1" w:firstLine="420" w:firstLineChars="200"/>
      </w:pPr>
      <w:r>
        <w:rPr>
          <w:rFonts w:hint="eastAsia"/>
        </w:rPr>
        <w:t>本课程是《生物学》的有机组成部分，要求在理论课讲授了14学时后进行。任课教师需向学生讲清实验室守则。 教师提前高知学生下次课的实验内容，学生应先进行预习和思考，独立操作完成。 实验过程中学生要实事求是地记录生物学实验的过程、现象，对实验结果独立思考，给出科学地解释，并提交完整科学地实验报告。 教师要认真批改学生的实验报告，对错误之处要耐心诱导学生自己认识改正。</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三、课程的基本理论与实验技术知识</w:t>
      </w:r>
    </w:p>
    <w:p>
      <w:pPr>
        <w:spacing w:before="156" w:beforeLines="50" w:after="156" w:afterLines="50"/>
        <w:ind w:firstLine="630" w:firstLineChars="300"/>
        <w:rPr>
          <w:rFonts w:ascii="宋体" w:hAnsi="宋体"/>
          <w:szCs w:val="21"/>
        </w:rPr>
      </w:pPr>
      <w:r>
        <w:rPr>
          <w:rFonts w:hint="eastAsia" w:ascii="宋体" w:hAnsi="宋体"/>
          <w:szCs w:val="21"/>
        </w:rPr>
        <w:t>本实验课涉及多方面的理论，主要的基本理论有：共显性遗传，细胞学说和进化论。</w:t>
      </w:r>
    </w:p>
    <w:p>
      <w:pPr>
        <w:spacing w:before="156" w:beforeLines="50" w:after="156" w:afterLines="50"/>
        <w:ind w:firstLine="630" w:firstLineChars="300"/>
        <w:rPr>
          <w:rFonts w:ascii="宋体" w:hAnsi="宋体"/>
          <w:szCs w:val="21"/>
        </w:rPr>
      </w:pPr>
      <w:r>
        <w:rPr>
          <w:rFonts w:hint="eastAsia" w:ascii="宋体" w:hAnsi="宋体"/>
          <w:szCs w:val="21"/>
        </w:rPr>
        <w:t>主要的实验技术知识包括显微镜基本技能，显微测量，生物绘图，临时装片制作技术等。</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四、实验方法、特点与基本要求</w:t>
      </w:r>
    </w:p>
    <w:p>
      <w:pPr>
        <w:spacing w:before="156" w:beforeLines="50" w:after="156" w:afterLines="50" w:line="400" w:lineRule="exact"/>
        <w:ind w:firstLine="420" w:firstLineChars="200"/>
        <w:rPr>
          <w:rFonts w:ascii="宋体" w:hAnsi="宋体"/>
          <w:b/>
          <w:bCs/>
        </w:rPr>
      </w:pPr>
      <w:r>
        <w:rPr>
          <w:rFonts w:hint="eastAsia"/>
        </w:rPr>
        <w:t>实验教学以学生操作为主。</w:t>
      </w:r>
    </w:p>
    <w:p>
      <w:pPr>
        <w:pStyle w:val="24"/>
        <w:spacing w:before="156" w:beforeLines="50" w:after="156" w:afterLines="50" w:line="400" w:lineRule="exact"/>
        <w:rPr>
          <w:rFonts w:ascii="宋体" w:hAnsi="宋体" w:eastAsia="宋体"/>
        </w:rPr>
      </w:pPr>
      <w:r>
        <w:rPr>
          <w:rFonts w:hint="eastAsia" w:ascii="宋体" w:hAnsi="宋体" w:eastAsia="宋体"/>
        </w:rPr>
        <w:t>1. 基本操作技能</w:t>
      </w:r>
    </w:p>
    <w:p>
      <w:pPr>
        <w:spacing w:before="156" w:beforeLines="50" w:after="156" w:afterLines="50" w:line="400" w:lineRule="exact"/>
        <w:ind w:firstLine="420" w:firstLineChars="200"/>
      </w:pPr>
      <w:r>
        <w:rPr>
          <w:rFonts w:hint="eastAsia"/>
        </w:rPr>
        <w:t>正确掌握显微镜的使用、临时装片的制作、玻璃仪器的清洗与干燥和显微测量尺的使用，了解生物绘图的要领、动植物细胞结构特征异同和人血型测定等。了解基本生物学仪器的使用方法，掌握基本技能，验证所学的科学知识、客观规律，加深和巩固对所学知识的认识和了解。</w:t>
      </w:r>
    </w:p>
    <w:p>
      <w:pPr>
        <w:pStyle w:val="24"/>
        <w:spacing w:before="156" w:beforeLines="50" w:after="156" w:afterLines="50" w:line="400" w:lineRule="exact"/>
        <w:rPr>
          <w:rFonts w:ascii="宋体" w:hAnsi="宋体" w:eastAsia="宋体"/>
        </w:rPr>
      </w:pPr>
      <w:r>
        <w:rPr>
          <w:rFonts w:hint="eastAsia" w:ascii="宋体" w:hAnsi="宋体" w:eastAsia="宋体"/>
        </w:rPr>
        <w:t>2. 综合性实验</w:t>
      </w:r>
    </w:p>
    <w:p>
      <w:pPr>
        <w:spacing w:before="156" w:beforeLines="50" w:after="156" w:afterLines="50" w:line="400" w:lineRule="exact"/>
        <w:ind w:firstLine="420" w:firstLineChars="200"/>
      </w:pPr>
      <w:r>
        <w:rPr>
          <w:rFonts w:hint="eastAsia"/>
        </w:rPr>
        <w:t>学生根据教师和实验指导书的指导自行制作植物腊叶标本，按照有关的实验方法和步骤，进行标本采集、压制、装订与保存；了解生物分类方法的基本原理和规则，明确植物界的分类谱系、进化分枝图和多样性，增强对生物进化的理解认识。综合性实验目的就是把学生学过的多方面知识、多学科内容、多因素影响，统筹考虑、综合应用开展实验，从而培养学生综合训练、分析问题、解决问题的能力。</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1.主要仪器设备</w:t>
      </w:r>
    </w:p>
    <w:p>
      <w:pPr>
        <w:spacing w:before="156" w:beforeLines="50" w:after="156" w:afterLines="50"/>
        <w:ind w:firstLine="480"/>
      </w:pPr>
      <w:r>
        <w:rPr>
          <w:rFonts w:hint="eastAsia"/>
        </w:rPr>
        <w:t>显微镜、显微投影系统、剪刀、镊子、玻片等。</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2.实验项目的设置与内容提要</w:t>
      </w:r>
    </w:p>
    <w:tbl>
      <w:tblPr>
        <w:tblStyle w:val="19"/>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3445"/>
        <w:gridCol w:w="720"/>
        <w:gridCol w:w="1083"/>
        <w:gridCol w:w="85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Align w:val="center"/>
          </w:tcPr>
          <w:p>
            <w:pPr>
              <w:jc w:val="center"/>
            </w:pPr>
            <w:r>
              <w:rPr>
                <w:rFonts w:hint="eastAsia"/>
              </w:rPr>
              <w:t>序号</w:t>
            </w:r>
          </w:p>
        </w:tc>
        <w:tc>
          <w:tcPr>
            <w:tcW w:w="1440" w:type="dxa"/>
            <w:vAlign w:val="center"/>
          </w:tcPr>
          <w:p>
            <w:pPr>
              <w:jc w:val="center"/>
            </w:pPr>
            <w:r>
              <w:rPr>
                <w:rFonts w:hint="eastAsia"/>
              </w:rPr>
              <w:t>实验名称</w:t>
            </w:r>
          </w:p>
        </w:tc>
        <w:tc>
          <w:tcPr>
            <w:tcW w:w="3445" w:type="dxa"/>
            <w:vAlign w:val="center"/>
          </w:tcPr>
          <w:p>
            <w:pPr>
              <w:jc w:val="center"/>
            </w:pPr>
            <w:r>
              <w:rPr>
                <w:rFonts w:hint="eastAsia"/>
              </w:rPr>
              <w:t>内容提要</w:t>
            </w:r>
          </w:p>
        </w:tc>
        <w:tc>
          <w:tcPr>
            <w:tcW w:w="720" w:type="dxa"/>
            <w:vAlign w:val="center"/>
          </w:tcPr>
          <w:p>
            <w:pPr>
              <w:jc w:val="center"/>
            </w:pPr>
            <w:r>
              <w:rPr>
                <w:rFonts w:hint="eastAsia"/>
              </w:rPr>
              <w:t>实验学时</w:t>
            </w:r>
          </w:p>
        </w:tc>
        <w:tc>
          <w:tcPr>
            <w:tcW w:w="1083" w:type="dxa"/>
            <w:vAlign w:val="center"/>
          </w:tcPr>
          <w:p>
            <w:pPr>
              <w:jc w:val="center"/>
            </w:pPr>
            <w:r>
              <w:rPr>
                <w:rFonts w:hint="eastAsia"/>
              </w:rPr>
              <w:t>实验</w:t>
            </w:r>
          </w:p>
          <w:p>
            <w:pPr>
              <w:jc w:val="center"/>
            </w:pPr>
            <w:r>
              <w:rPr>
                <w:rFonts w:hint="eastAsia"/>
              </w:rPr>
              <w:t>类型</w:t>
            </w:r>
          </w:p>
        </w:tc>
        <w:tc>
          <w:tcPr>
            <w:tcW w:w="850" w:type="dxa"/>
            <w:vAlign w:val="center"/>
          </w:tcPr>
          <w:p>
            <w:pPr>
              <w:jc w:val="center"/>
            </w:pPr>
            <w:r>
              <w:rPr>
                <w:rFonts w:hint="eastAsia"/>
              </w:rPr>
              <w:t>每组人数</w:t>
            </w:r>
          </w:p>
        </w:tc>
        <w:tc>
          <w:tcPr>
            <w:tcW w:w="674" w:type="dxa"/>
            <w:vAlign w:val="center"/>
          </w:tcPr>
          <w:p>
            <w:pPr>
              <w:spacing w:line="360" w:lineRule="exact"/>
              <w:jc w:val="center"/>
              <w:rPr>
                <w:rFonts w:ascii="宋体" w:hAnsi="宋体"/>
                <w:bCs/>
              </w:rPr>
            </w:pPr>
            <w:r>
              <w:rPr>
                <w:rFonts w:hint="eastAsia" w:ascii="宋体" w:hAnsi="宋体"/>
                <w:bCs/>
              </w:rPr>
              <w:t>实验</w:t>
            </w:r>
          </w:p>
          <w:p>
            <w:pPr>
              <w:jc w:val="center"/>
            </w:pPr>
            <w:r>
              <w:rPr>
                <w:rFonts w:hint="eastAsia" w:ascii="宋体" w:hAnsi="宋体"/>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Align w:val="center"/>
          </w:tcPr>
          <w:p>
            <w:pPr>
              <w:jc w:val="center"/>
            </w:pPr>
            <w:r>
              <w:rPr>
                <w:rFonts w:hint="eastAsia"/>
              </w:rPr>
              <w:t>1</w:t>
            </w:r>
          </w:p>
        </w:tc>
        <w:tc>
          <w:tcPr>
            <w:tcW w:w="1440" w:type="dxa"/>
            <w:vAlign w:val="center"/>
          </w:tcPr>
          <w:p>
            <w:pPr>
              <w:jc w:val="center"/>
            </w:pPr>
            <w:r>
              <w:rPr>
                <w:rFonts w:hint="eastAsia"/>
              </w:rPr>
              <w:t>显微镜的构造和使用方法</w:t>
            </w:r>
          </w:p>
        </w:tc>
        <w:tc>
          <w:tcPr>
            <w:tcW w:w="3445" w:type="dxa"/>
            <w:vAlign w:val="center"/>
          </w:tcPr>
          <w:p>
            <w:pPr>
              <w:ind w:left="359" w:hanging="359" w:hangingChars="171"/>
              <w:jc w:val="center"/>
            </w:pPr>
            <w:r>
              <w:rPr>
                <w:rFonts w:hint="eastAsia"/>
              </w:rPr>
              <w:t>1. 一般光学显微镜的基本构造和功能</w:t>
            </w:r>
          </w:p>
          <w:p>
            <w:pPr>
              <w:ind w:left="359" w:hanging="359" w:hangingChars="171"/>
              <w:jc w:val="center"/>
            </w:pPr>
            <w:r>
              <w:rPr>
                <w:rFonts w:hint="eastAsia"/>
              </w:rPr>
              <w:t>2. 显微镜的正确使用及其保护</w:t>
            </w:r>
          </w:p>
        </w:tc>
        <w:tc>
          <w:tcPr>
            <w:tcW w:w="720" w:type="dxa"/>
            <w:vAlign w:val="center"/>
          </w:tcPr>
          <w:p>
            <w:pPr>
              <w:jc w:val="center"/>
            </w:pPr>
            <w:r>
              <w:rPr>
                <w:rFonts w:hint="eastAsia"/>
              </w:rPr>
              <w:t>2</w:t>
            </w:r>
          </w:p>
        </w:tc>
        <w:tc>
          <w:tcPr>
            <w:tcW w:w="1083" w:type="dxa"/>
            <w:vAlign w:val="center"/>
          </w:tcPr>
          <w:p>
            <w:pPr>
              <w:jc w:val="center"/>
            </w:pPr>
            <w:r>
              <w:rPr>
                <w:rFonts w:hint="eastAsia"/>
              </w:rPr>
              <w:t>验证</w:t>
            </w:r>
          </w:p>
        </w:tc>
        <w:tc>
          <w:tcPr>
            <w:tcW w:w="850" w:type="dxa"/>
            <w:vAlign w:val="center"/>
          </w:tcPr>
          <w:p>
            <w:pPr>
              <w:jc w:val="center"/>
            </w:pPr>
            <w:r>
              <w:rPr>
                <w:rFonts w:hint="eastAsia"/>
              </w:rPr>
              <w:t>1</w:t>
            </w:r>
          </w:p>
        </w:tc>
        <w:tc>
          <w:tcPr>
            <w:tcW w:w="674" w:type="dxa"/>
            <w:vAlign w:val="center"/>
          </w:tcPr>
          <w:p>
            <w:pPr>
              <w:jc w:val="cente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Align w:val="center"/>
          </w:tcPr>
          <w:p>
            <w:pPr>
              <w:jc w:val="center"/>
            </w:pPr>
            <w:r>
              <w:rPr>
                <w:rFonts w:hint="eastAsia"/>
              </w:rPr>
              <w:t>2</w:t>
            </w:r>
          </w:p>
        </w:tc>
        <w:tc>
          <w:tcPr>
            <w:tcW w:w="1440" w:type="dxa"/>
            <w:vAlign w:val="center"/>
          </w:tcPr>
          <w:p>
            <w:pPr>
              <w:jc w:val="center"/>
            </w:pPr>
            <w:r>
              <w:rPr>
                <w:rFonts w:hint="eastAsia"/>
              </w:rPr>
              <w:t>显微镜临时装片方法与显微测量</w:t>
            </w:r>
          </w:p>
        </w:tc>
        <w:tc>
          <w:tcPr>
            <w:tcW w:w="3445" w:type="dxa"/>
            <w:vAlign w:val="center"/>
          </w:tcPr>
          <w:p>
            <w:pPr>
              <w:jc w:val="center"/>
            </w:pPr>
            <w:r>
              <w:rPr>
                <w:rFonts w:hint="eastAsia"/>
              </w:rPr>
              <w:t>1. 临时装片的制作</w:t>
            </w:r>
          </w:p>
          <w:p>
            <w:pPr>
              <w:jc w:val="center"/>
            </w:pPr>
            <w:r>
              <w:rPr>
                <w:rFonts w:hint="eastAsia"/>
              </w:rPr>
              <w:t>2. 显微测量的原理</w:t>
            </w:r>
          </w:p>
          <w:p>
            <w:pPr>
              <w:jc w:val="center"/>
            </w:pPr>
            <w:r>
              <w:rPr>
                <w:rFonts w:hint="eastAsia"/>
              </w:rPr>
              <w:t>3.标本显微测量方法与应用</w:t>
            </w:r>
          </w:p>
        </w:tc>
        <w:tc>
          <w:tcPr>
            <w:tcW w:w="720" w:type="dxa"/>
            <w:vAlign w:val="center"/>
          </w:tcPr>
          <w:p>
            <w:pPr>
              <w:jc w:val="center"/>
            </w:pPr>
            <w:r>
              <w:rPr>
                <w:rFonts w:hint="eastAsia"/>
              </w:rPr>
              <w:t>2</w:t>
            </w:r>
          </w:p>
        </w:tc>
        <w:tc>
          <w:tcPr>
            <w:tcW w:w="1083" w:type="dxa"/>
            <w:vAlign w:val="center"/>
          </w:tcPr>
          <w:p>
            <w:pPr>
              <w:jc w:val="center"/>
            </w:pPr>
            <w:r>
              <w:rPr>
                <w:rFonts w:hint="eastAsia"/>
              </w:rPr>
              <w:t>综合</w:t>
            </w:r>
          </w:p>
          <w:p>
            <w:pPr>
              <w:jc w:val="center"/>
            </w:pPr>
          </w:p>
        </w:tc>
        <w:tc>
          <w:tcPr>
            <w:tcW w:w="850" w:type="dxa"/>
            <w:vAlign w:val="center"/>
          </w:tcPr>
          <w:p>
            <w:pPr>
              <w:jc w:val="center"/>
            </w:pPr>
            <w:r>
              <w:rPr>
                <w:rFonts w:hint="eastAsia"/>
              </w:rPr>
              <w:t>1</w:t>
            </w:r>
          </w:p>
        </w:tc>
        <w:tc>
          <w:tcPr>
            <w:tcW w:w="674" w:type="dxa"/>
            <w:vAlign w:val="center"/>
          </w:tcPr>
          <w:p>
            <w:pPr>
              <w:jc w:val="cente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Align w:val="center"/>
          </w:tcPr>
          <w:p>
            <w:pPr>
              <w:jc w:val="center"/>
            </w:pPr>
            <w:r>
              <w:rPr>
                <w:rFonts w:hint="eastAsia"/>
              </w:rPr>
              <w:t>3</w:t>
            </w:r>
          </w:p>
        </w:tc>
        <w:tc>
          <w:tcPr>
            <w:tcW w:w="1440" w:type="dxa"/>
            <w:vAlign w:val="center"/>
          </w:tcPr>
          <w:p>
            <w:pPr>
              <w:jc w:val="center"/>
            </w:pPr>
            <w:r>
              <w:rPr>
                <w:rFonts w:hint="eastAsia"/>
              </w:rPr>
              <w:t>生物绘图技术</w:t>
            </w:r>
          </w:p>
        </w:tc>
        <w:tc>
          <w:tcPr>
            <w:tcW w:w="3445" w:type="dxa"/>
            <w:vAlign w:val="center"/>
          </w:tcPr>
          <w:p>
            <w:pPr>
              <w:jc w:val="center"/>
            </w:pPr>
            <w:r>
              <w:rPr>
                <w:rFonts w:hint="eastAsia"/>
              </w:rPr>
              <w:t>1. 生物绘图的特点和基本要领</w:t>
            </w:r>
          </w:p>
          <w:p>
            <w:pPr>
              <w:jc w:val="center"/>
            </w:pPr>
            <w:r>
              <w:rPr>
                <w:rFonts w:hint="eastAsia"/>
              </w:rPr>
              <w:t>2. 草履虫显微图像的绘制</w:t>
            </w:r>
          </w:p>
        </w:tc>
        <w:tc>
          <w:tcPr>
            <w:tcW w:w="720" w:type="dxa"/>
            <w:vAlign w:val="center"/>
          </w:tcPr>
          <w:p>
            <w:pPr>
              <w:jc w:val="center"/>
            </w:pPr>
            <w:r>
              <w:rPr>
                <w:rFonts w:hint="eastAsia"/>
              </w:rPr>
              <w:t>2</w:t>
            </w:r>
          </w:p>
        </w:tc>
        <w:tc>
          <w:tcPr>
            <w:tcW w:w="1083" w:type="dxa"/>
            <w:vAlign w:val="center"/>
          </w:tcPr>
          <w:p>
            <w:pPr>
              <w:jc w:val="center"/>
            </w:pPr>
            <w:r>
              <w:rPr>
                <w:rFonts w:hint="eastAsia"/>
              </w:rPr>
              <w:t>验证</w:t>
            </w:r>
          </w:p>
        </w:tc>
        <w:tc>
          <w:tcPr>
            <w:tcW w:w="850" w:type="dxa"/>
            <w:vAlign w:val="center"/>
          </w:tcPr>
          <w:p>
            <w:pPr>
              <w:jc w:val="center"/>
            </w:pPr>
            <w:r>
              <w:rPr>
                <w:rFonts w:hint="eastAsia"/>
              </w:rPr>
              <w:t>1</w:t>
            </w:r>
          </w:p>
        </w:tc>
        <w:tc>
          <w:tcPr>
            <w:tcW w:w="674" w:type="dxa"/>
            <w:vAlign w:val="center"/>
          </w:tcPr>
          <w:p>
            <w:pPr>
              <w:jc w:val="cente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Align w:val="center"/>
          </w:tcPr>
          <w:p>
            <w:pPr>
              <w:jc w:val="center"/>
            </w:pPr>
            <w:r>
              <w:rPr>
                <w:rFonts w:hint="eastAsia"/>
              </w:rPr>
              <w:t>4</w:t>
            </w:r>
          </w:p>
        </w:tc>
        <w:tc>
          <w:tcPr>
            <w:tcW w:w="1440" w:type="dxa"/>
            <w:vAlign w:val="center"/>
          </w:tcPr>
          <w:p>
            <w:pPr>
              <w:jc w:val="center"/>
            </w:pPr>
            <w:r>
              <w:rPr>
                <w:rFonts w:hint="eastAsia"/>
              </w:rPr>
              <w:t>真核细胞结构观察</w:t>
            </w:r>
          </w:p>
        </w:tc>
        <w:tc>
          <w:tcPr>
            <w:tcW w:w="3445" w:type="dxa"/>
            <w:vAlign w:val="center"/>
          </w:tcPr>
          <w:p>
            <w:pPr>
              <w:jc w:val="center"/>
            </w:pPr>
            <w:r>
              <w:rPr>
                <w:rFonts w:hint="eastAsia"/>
              </w:rPr>
              <w:t>1. 临时装片的制作</w:t>
            </w:r>
          </w:p>
          <w:p>
            <w:pPr>
              <w:ind w:left="359" w:hanging="359" w:hangingChars="171"/>
              <w:jc w:val="center"/>
            </w:pPr>
            <w:r>
              <w:rPr>
                <w:rFonts w:hint="eastAsia"/>
              </w:rPr>
              <w:t>2. 植物、动物细胞结构观察与绘图</w:t>
            </w:r>
          </w:p>
          <w:p>
            <w:pPr>
              <w:ind w:left="359" w:hanging="359" w:hangingChars="171"/>
              <w:jc w:val="center"/>
            </w:pPr>
            <w:r>
              <w:rPr>
                <w:rFonts w:hint="eastAsia"/>
              </w:rPr>
              <w:t>3. 植物和动物细胞结构的异同点</w:t>
            </w:r>
          </w:p>
        </w:tc>
        <w:tc>
          <w:tcPr>
            <w:tcW w:w="720" w:type="dxa"/>
            <w:vAlign w:val="center"/>
          </w:tcPr>
          <w:p>
            <w:pPr>
              <w:jc w:val="center"/>
            </w:pPr>
            <w:r>
              <w:rPr>
                <w:rFonts w:hint="eastAsia"/>
              </w:rPr>
              <w:t>2</w:t>
            </w:r>
          </w:p>
        </w:tc>
        <w:tc>
          <w:tcPr>
            <w:tcW w:w="1083" w:type="dxa"/>
            <w:vAlign w:val="center"/>
          </w:tcPr>
          <w:p>
            <w:pPr>
              <w:jc w:val="center"/>
            </w:pPr>
            <w:r>
              <w:rPr>
                <w:rFonts w:hint="eastAsia"/>
              </w:rPr>
              <w:t>验证</w:t>
            </w:r>
          </w:p>
        </w:tc>
        <w:tc>
          <w:tcPr>
            <w:tcW w:w="850" w:type="dxa"/>
            <w:vAlign w:val="center"/>
          </w:tcPr>
          <w:p>
            <w:pPr>
              <w:jc w:val="center"/>
            </w:pPr>
            <w:r>
              <w:rPr>
                <w:rFonts w:hint="eastAsia"/>
              </w:rPr>
              <w:t>1</w:t>
            </w:r>
          </w:p>
        </w:tc>
        <w:tc>
          <w:tcPr>
            <w:tcW w:w="674" w:type="dxa"/>
            <w:vAlign w:val="center"/>
          </w:tcPr>
          <w:p>
            <w:pPr>
              <w:jc w:val="cente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Align w:val="center"/>
          </w:tcPr>
          <w:p>
            <w:pPr>
              <w:jc w:val="center"/>
            </w:pPr>
            <w:r>
              <w:rPr>
                <w:rFonts w:hint="eastAsia"/>
              </w:rPr>
              <w:t>5.</w:t>
            </w:r>
          </w:p>
        </w:tc>
        <w:tc>
          <w:tcPr>
            <w:tcW w:w="1440" w:type="dxa"/>
            <w:vAlign w:val="center"/>
          </w:tcPr>
          <w:p>
            <w:pPr>
              <w:jc w:val="center"/>
            </w:pPr>
            <w:r>
              <w:rPr>
                <w:rFonts w:hint="eastAsia"/>
              </w:rPr>
              <w:t>血型的测定与遗传变异</w:t>
            </w:r>
          </w:p>
        </w:tc>
        <w:tc>
          <w:tcPr>
            <w:tcW w:w="3445" w:type="dxa"/>
            <w:vAlign w:val="center"/>
          </w:tcPr>
          <w:p>
            <w:pPr>
              <w:jc w:val="center"/>
            </w:pPr>
            <w:r>
              <w:rPr>
                <w:rFonts w:hint="eastAsia"/>
              </w:rPr>
              <w:t>1. 血型的决定机理</w:t>
            </w:r>
          </w:p>
          <w:p>
            <w:pPr>
              <w:jc w:val="center"/>
            </w:pPr>
            <w:r>
              <w:rPr>
                <w:rFonts w:hint="eastAsia"/>
              </w:rPr>
              <w:t>2. 血型测定的原理</w:t>
            </w:r>
          </w:p>
          <w:p>
            <w:pPr>
              <w:jc w:val="center"/>
            </w:pPr>
            <w:r>
              <w:rPr>
                <w:rFonts w:hint="eastAsia"/>
              </w:rPr>
              <w:t>3. 采血和血型的判定</w:t>
            </w:r>
          </w:p>
        </w:tc>
        <w:tc>
          <w:tcPr>
            <w:tcW w:w="720" w:type="dxa"/>
            <w:vAlign w:val="center"/>
          </w:tcPr>
          <w:p>
            <w:pPr>
              <w:jc w:val="center"/>
            </w:pPr>
            <w:r>
              <w:rPr>
                <w:rFonts w:hint="eastAsia"/>
              </w:rPr>
              <w:t>2</w:t>
            </w:r>
          </w:p>
        </w:tc>
        <w:tc>
          <w:tcPr>
            <w:tcW w:w="1083" w:type="dxa"/>
            <w:vAlign w:val="center"/>
          </w:tcPr>
          <w:p>
            <w:pPr>
              <w:jc w:val="center"/>
            </w:pPr>
            <w:r>
              <w:rPr>
                <w:rFonts w:hint="eastAsia"/>
              </w:rPr>
              <w:t>验证</w:t>
            </w:r>
          </w:p>
        </w:tc>
        <w:tc>
          <w:tcPr>
            <w:tcW w:w="850" w:type="dxa"/>
            <w:vAlign w:val="center"/>
          </w:tcPr>
          <w:p>
            <w:pPr>
              <w:jc w:val="center"/>
            </w:pPr>
            <w:r>
              <w:rPr>
                <w:rFonts w:hint="eastAsia"/>
              </w:rPr>
              <w:t>1</w:t>
            </w:r>
          </w:p>
        </w:tc>
        <w:tc>
          <w:tcPr>
            <w:tcW w:w="674" w:type="dxa"/>
            <w:vAlign w:val="center"/>
          </w:tcPr>
          <w:p>
            <w:pPr>
              <w:jc w:val="cente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Align w:val="center"/>
          </w:tcPr>
          <w:p>
            <w:pPr>
              <w:jc w:val="center"/>
            </w:pPr>
            <w:r>
              <w:rPr>
                <w:rFonts w:hint="eastAsia"/>
              </w:rPr>
              <w:t>6</w:t>
            </w:r>
          </w:p>
        </w:tc>
        <w:tc>
          <w:tcPr>
            <w:tcW w:w="1440" w:type="dxa"/>
            <w:vAlign w:val="center"/>
          </w:tcPr>
          <w:p>
            <w:pPr>
              <w:jc w:val="center"/>
            </w:pPr>
            <w:r>
              <w:rPr>
                <w:rFonts w:hint="eastAsia"/>
              </w:rPr>
              <w:t>植物腊叶标本制作</w:t>
            </w:r>
          </w:p>
        </w:tc>
        <w:tc>
          <w:tcPr>
            <w:tcW w:w="3445" w:type="dxa"/>
            <w:vAlign w:val="center"/>
          </w:tcPr>
          <w:p>
            <w:pPr>
              <w:jc w:val="center"/>
            </w:pPr>
            <w:r>
              <w:rPr>
                <w:rFonts w:hint="eastAsia"/>
              </w:rPr>
              <w:t>1. 标本采集</w:t>
            </w:r>
          </w:p>
          <w:p>
            <w:pPr>
              <w:jc w:val="center"/>
            </w:pPr>
            <w:r>
              <w:rPr>
                <w:rFonts w:hint="eastAsia"/>
              </w:rPr>
              <w:t>2. 标本压制</w:t>
            </w:r>
          </w:p>
          <w:p>
            <w:pPr>
              <w:jc w:val="center"/>
            </w:pPr>
            <w:r>
              <w:rPr>
                <w:rFonts w:hint="eastAsia"/>
              </w:rPr>
              <w:t>3. 标本装订</w:t>
            </w:r>
          </w:p>
          <w:p>
            <w:pPr>
              <w:jc w:val="center"/>
            </w:pPr>
            <w:r>
              <w:rPr>
                <w:rFonts w:hint="eastAsia"/>
              </w:rPr>
              <w:t>4. 标本保存</w:t>
            </w:r>
          </w:p>
        </w:tc>
        <w:tc>
          <w:tcPr>
            <w:tcW w:w="720" w:type="dxa"/>
            <w:vAlign w:val="center"/>
          </w:tcPr>
          <w:p>
            <w:pPr>
              <w:jc w:val="center"/>
            </w:pPr>
            <w:r>
              <w:rPr>
                <w:rFonts w:hint="eastAsia"/>
              </w:rPr>
              <w:t>6</w:t>
            </w:r>
          </w:p>
        </w:tc>
        <w:tc>
          <w:tcPr>
            <w:tcW w:w="1083" w:type="dxa"/>
            <w:vAlign w:val="center"/>
          </w:tcPr>
          <w:p>
            <w:pPr>
              <w:jc w:val="center"/>
            </w:pPr>
            <w:r>
              <w:rPr>
                <w:rFonts w:hint="eastAsia"/>
              </w:rPr>
              <w:t>综合</w:t>
            </w:r>
          </w:p>
        </w:tc>
        <w:tc>
          <w:tcPr>
            <w:tcW w:w="850" w:type="dxa"/>
            <w:vAlign w:val="center"/>
          </w:tcPr>
          <w:p>
            <w:pPr>
              <w:jc w:val="center"/>
            </w:pPr>
            <w:r>
              <w:rPr>
                <w:rFonts w:hint="eastAsia"/>
              </w:rPr>
              <w:t>2</w:t>
            </w:r>
          </w:p>
        </w:tc>
        <w:tc>
          <w:tcPr>
            <w:tcW w:w="674" w:type="dxa"/>
            <w:vAlign w:val="center"/>
          </w:tcPr>
          <w:p>
            <w:pPr>
              <w:jc w:val="center"/>
            </w:pPr>
            <w:r>
              <w:rPr>
                <w:rFonts w:hint="eastAsia"/>
              </w:rPr>
              <w:t>必做</w:t>
            </w:r>
          </w:p>
        </w:tc>
      </w:tr>
    </w:tbl>
    <w:p>
      <w:pPr>
        <w:spacing w:before="156" w:beforeLines="50" w:after="156" w:afterLines="50"/>
        <w:ind w:firstLine="420" w:firstLineChars="200"/>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spacing w:before="156" w:beforeLines="50" w:after="156" w:afterLines="50"/>
        <w:ind w:firstLine="420" w:firstLineChars="200"/>
        <w:rPr>
          <w:rFonts w:ascii="宋体" w:hAnsi="宋体"/>
        </w:rPr>
      </w:pPr>
      <w:r>
        <w:rPr>
          <w:rFonts w:hint="eastAsia" w:ascii="宋体" w:hAnsi="宋体"/>
        </w:rPr>
        <w:t>实验报告要求根据学校的固定格式简明扼要阐明实验题目、实验目的、实验材料、实验步骤，客观详细描述实验现象，认真思考提出的问题和实验现象的内在原因，结合实验和理论课知识，给出独立的见解。</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spacing w:before="156" w:beforeLines="50" w:after="156" w:afterLines="50"/>
        <w:ind w:firstLine="420" w:firstLineChars="200"/>
      </w:pPr>
      <w:r>
        <w:rPr>
          <w:rFonts w:hint="eastAsia"/>
        </w:rPr>
        <w:t>本课程采用平时考核方式，预习占10％，实际操作占40％，实验纪律占10％，实验报告和考试占40％。</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七、教材及主要参考资料</w:t>
      </w:r>
    </w:p>
    <w:p>
      <w:pPr>
        <w:spacing w:before="156" w:beforeLines="50" w:after="156" w:afterLines="50" w:line="320" w:lineRule="exact"/>
        <w:ind w:firstLine="420" w:firstLineChars="200"/>
        <w:rPr>
          <w:szCs w:val="21"/>
        </w:rPr>
      </w:pPr>
      <w:r>
        <w:rPr>
          <w:rFonts w:ascii="Arial" w:hAnsi="Arial" w:cs="Arial"/>
          <w:szCs w:val="21"/>
        </w:rPr>
        <w:t>《水产养殖学专业生物学基础课程实验》</w:t>
      </w:r>
      <w:r>
        <w:rPr>
          <w:rFonts w:hint="eastAsia" w:ascii="Arial" w:hAnsi="Arial" w:cs="Arial"/>
          <w:szCs w:val="21"/>
        </w:rPr>
        <w:t>，</w:t>
      </w:r>
      <w:r>
        <w:rPr>
          <w:rFonts w:hint="eastAsia"/>
          <w:szCs w:val="21"/>
        </w:rPr>
        <w:t>石耀华 谢珍玉 王世锋 骆剑编著. 北京</w:t>
      </w:r>
      <w:r>
        <w:rPr>
          <w:rFonts w:hint="eastAsia" w:ascii="宋体" w:hAnsi="宋体"/>
          <w:szCs w:val="21"/>
        </w:rPr>
        <w:t xml:space="preserve">: </w:t>
      </w:r>
      <w:r>
        <w:rPr>
          <w:rFonts w:hint="eastAsia"/>
          <w:szCs w:val="21"/>
        </w:rPr>
        <w:t>海洋出版社，2011。</w:t>
      </w:r>
    </w:p>
    <w:p>
      <w:pPr>
        <w:spacing w:before="156" w:beforeLines="50" w:after="156" w:afterLines="50" w:line="320" w:lineRule="exact"/>
        <w:rPr>
          <w:b/>
          <w:bCs/>
        </w:rPr>
      </w:pPr>
    </w:p>
    <w:p>
      <w:pPr>
        <w:spacing w:before="156" w:beforeLines="50" w:after="156" w:afterLines="50" w:line="320" w:lineRule="exact"/>
        <w:ind w:firstLine="422" w:firstLineChars="200"/>
        <w:rPr>
          <w:b/>
          <w:bCs/>
        </w:rPr>
      </w:pPr>
    </w:p>
    <w:p>
      <w:pPr>
        <w:spacing w:before="156" w:beforeLines="50" w:after="156" w:afterLines="50" w:line="560" w:lineRule="exact"/>
        <w:rPr>
          <w:rFonts w:ascii="宋体" w:hAnsi="宋体"/>
          <w:szCs w:val="21"/>
        </w:rPr>
      </w:pPr>
      <w:r>
        <w:rPr>
          <w:rFonts w:hint="eastAsia" w:ascii="宋体" w:hAnsi="宋体"/>
          <w:szCs w:val="21"/>
        </w:rPr>
        <w:t xml:space="preserve">      执笔人：  石耀华            审核人：骆剑                  批准人：周永灿 </w:t>
      </w:r>
    </w:p>
    <w:p>
      <w:pPr>
        <w:spacing w:before="156" w:beforeLines="50" w:after="156" w:afterLines="50" w:line="400" w:lineRule="exact"/>
        <w:ind w:firstLine="420" w:firstLineChars="200"/>
      </w:pPr>
      <w:r>
        <w:rPr>
          <w:rFonts w:hint="eastAsia" w:ascii="宋体" w:hAnsi="宋体"/>
          <w:szCs w:val="21"/>
        </w:rPr>
        <w:t xml:space="preserve">                          </w:t>
      </w:r>
    </w:p>
    <w:p>
      <w:pPr>
        <w:spacing w:before="156" w:beforeLines="50" w:after="156" w:afterLines="50" w:line="320" w:lineRule="exact"/>
        <w:ind w:firstLine="630" w:firstLineChars="300"/>
      </w:pPr>
      <w:r>
        <w:rPr>
          <w:rFonts w:hint="eastAsia"/>
        </w:rPr>
        <w:t>审定日期：</w:t>
      </w:r>
    </w:p>
    <w:p>
      <w:pPr>
        <w:widowControl/>
        <w:jc w:val="left"/>
      </w:pPr>
      <w:r>
        <w:br w:type="page"/>
      </w:r>
    </w:p>
    <w:p>
      <w:pPr>
        <w:pStyle w:val="2"/>
        <w:jc w:val="center"/>
      </w:pPr>
      <w:bookmarkStart w:id="2" w:name="_Toc528779976"/>
      <w:bookmarkStart w:id="3" w:name="_Toc531165274"/>
      <w:r>
        <w:t>《组织胚胎学实验》教学大纲</w:t>
      </w:r>
      <w:bookmarkEnd w:id="2"/>
      <w:bookmarkEnd w:id="3"/>
    </w:p>
    <w:p>
      <w:pPr>
        <w:pStyle w:val="4"/>
        <w:spacing w:line="320" w:lineRule="exact"/>
        <w:ind w:firstLine="422"/>
        <w:rPr>
          <w:b/>
          <w:bCs/>
          <w:sz w:val="21"/>
          <w:szCs w:val="21"/>
        </w:rPr>
      </w:pPr>
    </w:p>
    <w:p>
      <w:pPr>
        <w:pStyle w:val="4"/>
        <w:spacing w:before="156" w:beforeLines="50" w:after="156" w:afterLines="50" w:line="240" w:lineRule="auto"/>
        <w:ind w:firstLine="723" w:firstLineChars="300"/>
        <w:rPr>
          <w:rFonts w:eastAsia="黑体"/>
          <w:b/>
          <w:bCs/>
        </w:rPr>
      </w:pPr>
      <w:r>
        <w:rPr>
          <w:rFonts w:eastAsia="黑体"/>
          <w:b/>
          <w:bCs/>
        </w:rPr>
        <w:t>1．课程</w:t>
      </w:r>
      <w:r>
        <w:rPr>
          <w:rFonts w:eastAsia="黑体"/>
          <w:b/>
        </w:rPr>
        <w:t>中文名称（英文名称）</w:t>
      </w:r>
      <w:r>
        <w:rPr>
          <w:rFonts w:eastAsia="黑体"/>
          <w:b/>
          <w:bCs/>
        </w:rPr>
        <w:t>：组织胚胎学实验 Experiments of Histoembryology</w:t>
      </w:r>
    </w:p>
    <w:p>
      <w:pPr>
        <w:pStyle w:val="4"/>
        <w:spacing w:before="156" w:beforeLines="50" w:after="156" w:afterLines="50" w:line="240" w:lineRule="auto"/>
        <w:ind w:firstLine="723" w:firstLineChars="300"/>
        <w:rPr>
          <w:rFonts w:eastAsia="黑体"/>
          <w:bCs/>
          <w:sz w:val="21"/>
          <w:szCs w:val="21"/>
        </w:rPr>
      </w:pPr>
      <w:r>
        <w:rPr>
          <w:rFonts w:eastAsia="黑体"/>
          <w:b/>
          <w:bCs/>
        </w:rPr>
        <w:t>2．课程代码：PRN297</w:t>
      </w:r>
    </w:p>
    <w:p>
      <w:pPr>
        <w:spacing w:before="156" w:beforeLines="50" w:after="156" w:afterLines="50"/>
        <w:ind w:firstLine="723" w:firstLineChars="300"/>
        <w:rPr>
          <w:bCs/>
        </w:rPr>
      </w:pPr>
      <w:r>
        <w:rPr>
          <w:rFonts w:eastAsia="黑体"/>
          <w:b/>
          <w:sz w:val="24"/>
        </w:rPr>
        <w:t>3．课程类别：</w:t>
      </w:r>
      <w:r>
        <w:rPr>
          <w:b/>
          <w:bCs/>
          <w:szCs w:val="21"/>
        </w:rPr>
        <w:sym w:font="Wingdings" w:char="F06F"/>
      </w:r>
      <w:r>
        <w:rPr>
          <w:szCs w:val="21"/>
        </w:rPr>
        <w:t xml:space="preserve">公共课程    </w:t>
      </w:r>
      <w:r>
        <w:rPr>
          <w:b/>
          <w:bCs/>
          <w:szCs w:val="21"/>
        </w:rPr>
        <w:sym w:font="Wingdings" w:char="00FE"/>
      </w:r>
      <w:r>
        <w:rPr>
          <w:szCs w:val="21"/>
        </w:rPr>
        <w:t xml:space="preserve">学科基础课程    </w:t>
      </w:r>
      <w:r>
        <w:rPr>
          <w:b/>
          <w:bCs/>
          <w:szCs w:val="21"/>
        </w:rPr>
        <w:sym w:font="Wingdings" w:char="F06F"/>
      </w:r>
      <w:r>
        <w:rPr>
          <w:szCs w:val="21"/>
        </w:rPr>
        <w:t xml:space="preserve">专业课程   </w:t>
      </w:r>
      <w:r>
        <w:rPr>
          <w:bCs/>
          <w:szCs w:val="21"/>
        </w:rPr>
        <w:sym w:font="Wingdings" w:char="F06F"/>
      </w:r>
      <w:r>
        <w:rPr>
          <w:bCs/>
          <w:szCs w:val="21"/>
        </w:rPr>
        <w:t xml:space="preserve">实践教学环节 </w:t>
      </w:r>
      <w:r>
        <w:rPr>
          <w:bCs/>
          <w:szCs w:val="21"/>
        </w:rPr>
        <w:sym w:font="Wingdings" w:char="F06F"/>
      </w:r>
      <w:r>
        <w:rPr>
          <w:bCs/>
          <w:szCs w:val="21"/>
        </w:rPr>
        <w:t>其他</w:t>
      </w:r>
    </w:p>
    <w:p>
      <w:pPr>
        <w:pStyle w:val="4"/>
        <w:spacing w:before="156" w:beforeLines="50" w:after="156" w:afterLines="50" w:line="240" w:lineRule="auto"/>
        <w:ind w:firstLine="723" w:firstLineChars="300"/>
        <w:rPr>
          <w:color w:val="000000"/>
          <w:sz w:val="21"/>
          <w:szCs w:val="21"/>
        </w:rPr>
      </w:pPr>
      <w:r>
        <w:rPr>
          <w:rFonts w:eastAsia="黑体"/>
          <w:b/>
        </w:rPr>
        <w:t>4．课程性质</w:t>
      </w:r>
      <w:r>
        <w:rPr>
          <w:b/>
          <w:bCs/>
          <w:sz w:val="21"/>
          <w:szCs w:val="21"/>
        </w:rPr>
        <w:t>：</w:t>
      </w:r>
      <w:r>
        <w:rPr>
          <w:b/>
          <w:bCs/>
          <w:sz w:val="21"/>
          <w:szCs w:val="21"/>
        </w:rPr>
        <w:sym w:font="Wingdings" w:char="00FE"/>
      </w:r>
      <w:r>
        <w:rPr>
          <w:sz w:val="21"/>
          <w:szCs w:val="21"/>
        </w:rPr>
        <w:t xml:space="preserve">必修课      </w:t>
      </w:r>
      <w:r>
        <w:rPr>
          <w:b/>
          <w:bCs/>
          <w:sz w:val="21"/>
          <w:szCs w:val="21"/>
        </w:rPr>
        <w:sym w:font="Wingdings" w:char="F06F"/>
      </w:r>
      <w:r>
        <w:rPr>
          <w:sz w:val="21"/>
          <w:szCs w:val="21"/>
        </w:rPr>
        <w:t>选修课</w:t>
      </w:r>
    </w:p>
    <w:p>
      <w:pPr>
        <w:pStyle w:val="4"/>
        <w:spacing w:before="156" w:beforeLines="50" w:after="156" w:afterLines="50" w:line="240" w:lineRule="auto"/>
        <w:ind w:firstLine="723" w:firstLineChars="300"/>
        <w:rPr>
          <w:rFonts w:eastAsia="黑体"/>
          <w:szCs w:val="21"/>
        </w:rPr>
      </w:pPr>
      <w:r>
        <w:rPr>
          <w:rFonts w:eastAsia="黑体"/>
          <w:b/>
        </w:rPr>
        <w:t>5．实验学时：16</w:t>
      </w:r>
      <w:r>
        <w:rPr>
          <w:b/>
          <w:bCs/>
          <w:szCs w:val="21"/>
        </w:rPr>
        <w:t xml:space="preserve">                </w:t>
      </w:r>
      <w:r>
        <w:rPr>
          <w:rFonts w:eastAsia="黑体"/>
          <w:b/>
        </w:rPr>
        <w:t>实验学分：0.5学分</w:t>
      </w:r>
    </w:p>
    <w:p>
      <w:pPr>
        <w:pStyle w:val="4"/>
        <w:spacing w:before="156" w:beforeLines="50" w:after="156" w:afterLines="50" w:line="240" w:lineRule="auto"/>
        <w:ind w:firstLine="723" w:firstLineChars="300"/>
        <w:rPr>
          <w:sz w:val="21"/>
          <w:szCs w:val="21"/>
        </w:rPr>
      </w:pPr>
      <w:r>
        <w:rPr>
          <w:rFonts w:eastAsia="黑体"/>
          <w:b/>
        </w:rPr>
        <w:t>6．适用专业：水产养殖学</w:t>
      </w:r>
    </w:p>
    <w:p>
      <w:pPr>
        <w:pStyle w:val="4"/>
        <w:spacing w:before="156" w:beforeLines="50" w:after="156" w:afterLines="50" w:line="240" w:lineRule="auto"/>
        <w:ind w:firstLine="723" w:firstLineChars="300"/>
        <w:rPr>
          <w:b/>
          <w:bCs/>
          <w:sz w:val="21"/>
          <w:szCs w:val="21"/>
        </w:rPr>
      </w:pPr>
      <w:r>
        <w:rPr>
          <w:rFonts w:eastAsia="黑体"/>
          <w:b/>
        </w:rPr>
        <w:t>7．先修课程：《生物学》</w:t>
      </w:r>
    </w:p>
    <w:p>
      <w:pPr>
        <w:spacing w:before="156" w:beforeLines="50" w:after="156" w:afterLines="50" w:line="320" w:lineRule="exact"/>
        <w:ind w:firstLine="723" w:firstLineChars="300"/>
        <w:outlineLvl w:val="0"/>
        <w:rPr>
          <w:rFonts w:eastAsia="黑体"/>
          <w:b/>
          <w:sz w:val="24"/>
        </w:rPr>
      </w:pPr>
      <w:bookmarkStart w:id="4" w:name="_Toc531165275"/>
      <w:r>
        <w:rPr>
          <w:rFonts w:eastAsia="黑体"/>
          <w:b/>
          <w:sz w:val="24"/>
        </w:rPr>
        <w:t>一、课程简介（150字以内）</w:t>
      </w:r>
      <w:bookmarkEnd w:id="4"/>
    </w:p>
    <w:p>
      <w:pPr>
        <w:spacing w:before="156" w:beforeLines="50" w:after="156" w:afterLines="50"/>
        <w:ind w:left="636" w:leftChars="303" w:firstLine="480" w:firstLineChars="200"/>
        <w:rPr>
          <w:sz w:val="24"/>
        </w:rPr>
      </w:pPr>
      <w:r>
        <w:rPr>
          <w:sz w:val="24"/>
        </w:rPr>
        <w:t>《组织胚胎学实验》是《组织胚胎学》教学的重要组成部分。《组织胚胎学实验》不仅是验证、巩固和加深课堂所学的基础理论知识，更重要的是培养学生实验操作能力，综合分析问题和解决问题的能力，培养学生自主设计实验的基本能力，提高由片面到全面，由局部到整体的空间想象和分析能力。养成严肃认真、实事求是的科学态度和严谨的工作作风，使学生在科学方法上得到初步训练。</w:t>
      </w:r>
    </w:p>
    <w:p>
      <w:pPr>
        <w:spacing w:before="156" w:beforeLines="50" w:after="156" w:afterLines="50"/>
        <w:ind w:firstLine="241" w:firstLineChars="100"/>
        <w:outlineLvl w:val="0"/>
        <w:rPr>
          <w:rFonts w:eastAsia="黑体"/>
          <w:b/>
          <w:sz w:val="24"/>
        </w:rPr>
      </w:pPr>
      <w:r>
        <w:rPr>
          <w:rFonts w:eastAsia="黑体"/>
          <w:b/>
          <w:sz w:val="24"/>
        </w:rPr>
        <w:t xml:space="preserve">    </w:t>
      </w:r>
      <w:bookmarkStart w:id="5" w:name="_Toc531165276"/>
      <w:r>
        <w:rPr>
          <w:rFonts w:eastAsia="黑体"/>
          <w:b/>
          <w:sz w:val="24"/>
        </w:rPr>
        <w:t>二、课程教学目标</w:t>
      </w:r>
      <w:bookmarkEnd w:id="5"/>
    </w:p>
    <w:p>
      <w:pPr>
        <w:pStyle w:val="4"/>
        <w:spacing w:line="240" w:lineRule="auto"/>
      </w:pPr>
      <w:r>
        <w:t>《组织胚胎学实验》是继《组织胚胎学》课程之后开设的独立实验课程，是理论教学的深化和补充，有较强的实践性，是一门重要的技术基础课，是水产养殖学专业的必修课之一。通过光学显微镜观察、辨认和绘制正常组织或器官切片是实验教学的基本内容、基本手段和基本技能，也是实验教学的核心。通过该课程的学习，使学生巩固和加深组织胚胎学理论知识，通过直观而形象的读片和理论联系实际，从而获得对实物的感性认识，达到验证、理解和巩固所学理论知识以及培养与提高学生自学、思维判断、动手操作、独立观察与思考、分析问题与解决问题及创新思维等能力的目的。</w:t>
      </w:r>
    </w:p>
    <w:p>
      <w:pPr>
        <w:spacing w:before="156" w:beforeLines="50" w:after="156" w:afterLines="50" w:line="320" w:lineRule="exact"/>
        <w:ind w:firstLine="723" w:firstLineChars="300"/>
        <w:outlineLvl w:val="0"/>
        <w:rPr>
          <w:rFonts w:eastAsia="黑体"/>
          <w:b/>
          <w:sz w:val="24"/>
        </w:rPr>
      </w:pPr>
      <w:bookmarkStart w:id="6" w:name="_Toc531165277"/>
      <w:r>
        <w:rPr>
          <w:rFonts w:eastAsia="黑体"/>
          <w:b/>
          <w:sz w:val="24"/>
        </w:rPr>
        <w:t>三、课程的基本理论与实验技术知识</w:t>
      </w:r>
      <w:bookmarkEnd w:id="6"/>
    </w:p>
    <w:p>
      <w:pPr>
        <w:ind w:firstLine="720" w:firstLineChars="300"/>
        <w:rPr>
          <w:b/>
          <w:sz w:val="24"/>
        </w:rPr>
      </w:pPr>
      <w:r>
        <w:rPr>
          <w:sz w:val="24"/>
        </w:rPr>
        <w:t>本实验课主要运用了HE染色原理、不同组织的细胞类型和细胞间质的特征、器官的组织构成等基本理论知识，掌握显微镜的使用方法、生物绘图方法和组织器官的基本结构特征。</w:t>
      </w:r>
    </w:p>
    <w:p>
      <w:pPr>
        <w:spacing w:before="156" w:beforeLines="50" w:after="156" w:afterLines="50" w:line="320" w:lineRule="exact"/>
        <w:ind w:firstLine="723" w:firstLineChars="300"/>
        <w:outlineLvl w:val="0"/>
        <w:rPr>
          <w:rFonts w:eastAsia="黑体"/>
          <w:b/>
          <w:sz w:val="24"/>
        </w:rPr>
      </w:pPr>
      <w:bookmarkStart w:id="7" w:name="_Toc531165278"/>
      <w:r>
        <w:rPr>
          <w:rFonts w:eastAsia="黑体"/>
          <w:b/>
          <w:sz w:val="24"/>
        </w:rPr>
        <w:t>四、实验方法、特点与基本要求</w:t>
      </w:r>
      <w:bookmarkEnd w:id="7"/>
    </w:p>
    <w:p>
      <w:pPr>
        <w:spacing w:line="400" w:lineRule="exact"/>
        <w:ind w:firstLine="482" w:firstLineChars="200"/>
        <w:rPr>
          <w:sz w:val="24"/>
        </w:rPr>
      </w:pPr>
      <w:r>
        <w:rPr>
          <w:b/>
          <w:bCs/>
          <w:sz w:val="24"/>
        </w:rPr>
        <w:t>实验方法和特点：</w:t>
      </w:r>
      <w:r>
        <w:rPr>
          <w:sz w:val="24"/>
        </w:rPr>
        <w:t>本课程采用先理论教学（约10min）、后实验教学。每位学生使用一台光学显微镜和配发一套组织学切片，教学实验室装备有数码显微摄影与多媒体投影设备。在教师的指导下，学生独立完成和掌握观察、判断组织或器官切片的形态结构。</w:t>
      </w:r>
    </w:p>
    <w:p>
      <w:pPr>
        <w:spacing w:line="400" w:lineRule="exact"/>
        <w:ind w:firstLine="482" w:firstLineChars="200"/>
        <w:rPr>
          <w:sz w:val="24"/>
        </w:rPr>
      </w:pPr>
      <w:r>
        <w:rPr>
          <w:b/>
          <w:bCs/>
          <w:sz w:val="24"/>
        </w:rPr>
        <w:t>实验要求：</w:t>
      </w:r>
      <w:r>
        <w:rPr>
          <w:sz w:val="24"/>
        </w:rPr>
        <w:t>（1）要求学生能够规范、熟练的使用显微镜。（2）学生能够在镜下辨认不同组织、器官的主要形态结构。（3）学生实验前做好预习，实验过程中，独立观察思考，及时解决出现的问题。（4）在教师的指导下，学生独立完成实验报告，并在实验结果部分独立完成所观察的组织或器官的生物绘图。</w:t>
      </w:r>
    </w:p>
    <w:p>
      <w:pPr>
        <w:spacing w:before="156" w:beforeLines="50" w:after="156" w:afterLines="50" w:line="320" w:lineRule="exact"/>
        <w:ind w:firstLine="723" w:firstLineChars="300"/>
        <w:outlineLvl w:val="0"/>
        <w:rPr>
          <w:rFonts w:eastAsia="黑体"/>
          <w:b/>
          <w:sz w:val="24"/>
        </w:rPr>
      </w:pPr>
      <w:bookmarkStart w:id="8" w:name="_Toc531165279"/>
      <w:r>
        <w:rPr>
          <w:rFonts w:eastAsia="黑体"/>
          <w:b/>
          <w:sz w:val="24"/>
        </w:rPr>
        <w:t>五、实验教学的特别说明</w:t>
      </w:r>
      <w:bookmarkEnd w:id="8"/>
    </w:p>
    <w:p>
      <w:pPr>
        <w:spacing w:before="156" w:beforeLines="50" w:after="156" w:afterLines="50" w:line="320" w:lineRule="exact"/>
        <w:ind w:firstLine="723" w:firstLineChars="300"/>
        <w:outlineLvl w:val="0"/>
        <w:rPr>
          <w:rFonts w:eastAsia="黑体"/>
          <w:b/>
          <w:sz w:val="24"/>
        </w:rPr>
      </w:pPr>
      <w:bookmarkStart w:id="9" w:name="_Toc531165280"/>
      <w:r>
        <w:rPr>
          <w:rFonts w:eastAsia="黑体"/>
          <w:b/>
          <w:sz w:val="24"/>
        </w:rPr>
        <w:t>1.主要仪器设备</w:t>
      </w:r>
      <w:bookmarkEnd w:id="9"/>
    </w:p>
    <w:p>
      <w:pPr>
        <w:spacing w:line="400" w:lineRule="exact"/>
        <w:ind w:firstLine="480" w:firstLineChars="200"/>
        <w:rPr>
          <w:sz w:val="24"/>
        </w:rPr>
      </w:pPr>
      <w:r>
        <w:rPr>
          <w:sz w:val="24"/>
        </w:rPr>
        <w:t>显微镜互动教学系统</w:t>
      </w:r>
    </w:p>
    <w:p>
      <w:pPr>
        <w:spacing w:before="156" w:beforeLines="50" w:after="156" w:afterLines="50" w:line="320" w:lineRule="exact"/>
        <w:ind w:firstLine="723" w:firstLineChars="300"/>
        <w:outlineLvl w:val="0"/>
        <w:rPr>
          <w:rFonts w:eastAsia="黑体"/>
          <w:b/>
          <w:sz w:val="24"/>
        </w:rPr>
      </w:pPr>
      <w:bookmarkStart w:id="10" w:name="_Toc531165281"/>
      <w:r>
        <w:rPr>
          <w:rFonts w:eastAsia="黑体"/>
          <w:b/>
          <w:sz w:val="24"/>
        </w:rPr>
        <w:t>2.实验项目的设置与内容提要</w:t>
      </w:r>
      <w:bookmarkEnd w:id="10"/>
    </w:p>
    <w:tbl>
      <w:tblPr>
        <w:tblStyle w:val="19"/>
        <w:tblW w:w="10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878"/>
        <w:gridCol w:w="4194"/>
        <w:gridCol w:w="638"/>
        <w:gridCol w:w="1337"/>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5" w:type="dxa"/>
            <w:vAlign w:val="center"/>
          </w:tcPr>
          <w:p>
            <w:pPr>
              <w:tabs>
                <w:tab w:val="left" w:pos="4860"/>
              </w:tabs>
              <w:spacing w:before="156" w:beforeLines="50" w:after="156" w:afterLines="50"/>
              <w:jc w:val="center"/>
              <w:rPr>
                <w:sz w:val="24"/>
              </w:rPr>
            </w:pPr>
            <w:r>
              <w:rPr>
                <w:sz w:val="24"/>
              </w:rPr>
              <w:t>序号</w:t>
            </w:r>
          </w:p>
        </w:tc>
        <w:tc>
          <w:tcPr>
            <w:tcW w:w="1878" w:type="dxa"/>
            <w:vAlign w:val="center"/>
          </w:tcPr>
          <w:p>
            <w:pPr>
              <w:tabs>
                <w:tab w:val="left" w:pos="4860"/>
              </w:tabs>
              <w:spacing w:before="156" w:beforeLines="50" w:after="156" w:afterLines="50"/>
              <w:jc w:val="center"/>
              <w:rPr>
                <w:sz w:val="24"/>
              </w:rPr>
            </w:pPr>
            <w:r>
              <w:rPr>
                <w:sz w:val="24"/>
              </w:rPr>
              <w:t>实验项目名称</w:t>
            </w:r>
          </w:p>
        </w:tc>
        <w:tc>
          <w:tcPr>
            <w:tcW w:w="4194" w:type="dxa"/>
            <w:vAlign w:val="center"/>
          </w:tcPr>
          <w:p>
            <w:pPr>
              <w:tabs>
                <w:tab w:val="left" w:pos="4860"/>
              </w:tabs>
              <w:spacing w:before="156" w:beforeLines="50" w:after="156" w:afterLines="50"/>
              <w:ind w:left="630" w:leftChars="300"/>
              <w:jc w:val="center"/>
              <w:rPr>
                <w:sz w:val="24"/>
              </w:rPr>
            </w:pPr>
            <w:r>
              <w:rPr>
                <w:sz w:val="24"/>
              </w:rPr>
              <w:t>内容提要</w:t>
            </w:r>
          </w:p>
        </w:tc>
        <w:tc>
          <w:tcPr>
            <w:tcW w:w="638" w:type="dxa"/>
            <w:vAlign w:val="center"/>
          </w:tcPr>
          <w:p>
            <w:pPr>
              <w:tabs>
                <w:tab w:val="left" w:pos="4860"/>
              </w:tabs>
              <w:spacing w:before="156" w:beforeLines="50" w:after="156" w:afterLines="50"/>
              <w:jc w:val="center"/>
              <w:rPr>
                <w:sz w:val="24"/>
              </w:rPr>
            </w:pPr>
            <w:r>
              <w:rPr>
                <w:sz w:val="24"/>
              </w:rPr>
              <w:t>实验学时</w:t>
            </w:r>
          </w:p>
        </w:tc>
        <w:tc>
          <w:tcPr>
            <w:tcW w:w="1337" w:type="dxa"/>
            <w:vAlign w:val="center"/>
          </w:tcPr>
          <w:p>
            <w:pPr>
              <w:tabs>
                <w:tab w:val="left" w:pos="4860"/>
              </w:tabs>
              <w:spacing w:before="156" w:beforeLines="50" w:after="156" w:afterLines="50"/>
              <w:jc w:val="center"/>
              <w:rPr>
                <w:sz w:val="24"/>
              </w:rPr>
            </w:pPr>
            <w:r>
              <w:rPr>
                <w:sz w:val="24"/>
              </w:rPr>
              <w:t>实验类型</w:t>
            </w:r>
          </w:p>
        </w:tc>
        <w:tc>
          <w:tcPr>
            <w:tcW w:w="763" w:type="dxa"/>
            <w:vAlign w:val="center"/>
          </w:tcPr>
          <w:p>
            <w:pPr>
              <w:tabs>
                <w:tab w:val="left" w:pos="4860"/>
              </w:tabs>
              <w:spacing w:before="156" w:beforeLines="50" w:after="156" w:afterLines="50"/>
              <w:jc w:val="center"/>
              <w:rPr>
                <w:sz w:val="24"/>
              </w:rPr>
            </w:pPr>
            <w:r>
              <w:rPr>
                <w:sz w:val="24"/>
              </w:rPr>
              <w:t>每组人数</w:t>
            </w:r>
          </w:p>
        </w:tc>
        <w:tc>
          <w:tcPr>
            <w:tcW w:w="715" w:type="dxa"/>
            <w:vAlign w:val="center"/>
          </w:tcPr>
          <w:p>
            <w:pPr>
              <w:tabs>
                <w:tab w:val="left" w:pos="4860"/>
              </w:tabs>
              <w:spacing w:before="156" w:beforeLines="50" w:after="156" w:afterLines="50"/>
              <w:jc w:val="center"/>
              <w:rPr>
                <w:sz w:val="24"/>
              </w:rPr>
            </w:pPr>
            <w:r>
              <w:rPr>
                <w:sz w:val="24"/>
              </w:rPr>
              <w:t>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55" w:type="dxa"/>
            <w:vAlign w:val="center"/>
          </w:tcPr>
          <w:p>
            <w:pPr>
              <w:tabs>
                <w:tab w:val="left" w:pos="4860"/>
              </w:tabs>
              <w:spacing w:before="156" w:beforeLines="50" w:after="156" w:afterLines="50"/>
              <w:jc w:val="center"/>
              <w:rPr>
                <w:sz w:val="24"/>
              </w:rPr>
            </w:pPr>
            <w:r>
              <w:rPr>
                <w:sz w:val="24"/>
              </w:rPr>
              <w:t>1</w:t>
            </w:r>
          </w:p>
        </w:tc>
        <w:tc>
          <w:tcPr>
            <w:tcW w:w="1878" w:type="dxa"/>
            <w:vAlign w:val="center"/>
          </w:tcPr>
          <w:p>
            <w:pPr>
              <w:tabs>
                <w:tab w:val="left" w:pos="4860"/>
              </w:tabs>
              <w:spacing w:before="156" w:beforeLines="50" w:after="156" w:afterLines="50"/>
              <w:jc w:val="center"/>
              <w:rPr>
                <w:sz w:val="24"/>
              </w:rPr>
            </w:pPr>
            <w:r>
              <w:rPr>
                <w:sz w:val="24"/>
              </w:rPr>
              <w:t>上皮组织的观察（一）</w:t>
            </w:r>
          </w:p>
        </w:tc>
        <w:tc>
          <w:tcPr>
            <w:tcW w:w="4194" w:type="dxa"/>
            <w:vAlign w:val="center"/>
          </w:tcPr>
          <w:p>
            <w:pPr>
              <w:tabs>
                <w:tab w:val="left" w:pos="4860"/>
              </w:tabs>
              <w:spacing w:before="156" w:beforeLines="50" w:after="156" w:afterLines="50"/>
              <w:rPr>
                <w:sz w:val="24"/>
              </w:rPr>
            </w:pPr>
            <w:r>
              <w:rPr>
                <w:sz w:val="24"/>
              </w:rPr>
              <w:t>观察单层扁平上皮、单层立方上皮、单层柱状上皮的形态</w:t>
            </w:r>
            <w:r>
              <w:rPr>
                <w:rFonts w:hint="eastAsia"/>
                <w:sz w:val="24"/>
              </w:rPr>
              <w:t>、</w:t>
            </w:r>
            <w:r>
              <w:rPr>
                <w:sz w:val="24"/>
              </w:rPr>
              <w:t>结构，并将其结构与机能联系起来。</w:t>
            </w:r>
          </w:p>
        </w:tc>
        <w:tc>
          <w:tcPr>
            <w:tcW w:w="638" w:type="dxa"/>
            <w:vAlign w:val="center"/>
          </w:tcPr>
          <w:p>
            <w:pPr>
              <w:tabs>
                <w:tab w:val="left" w:pos="4860"/>
              </w:tabs>
              <w:spacing w:before="156" w:beforeLines="50" w:after="156" w:afterLines="50"/>
              <w:jc w:val="center"/>
              <w:rPr>
                <w:sz w:val="24"/>
              </w:rPr>
            </w:pPr>
            <w:r>
              <w:rPr>
                <w:sz w:val="24"/>
              </w:rPr>
              <w:t>2</w:t>
            </w:r>
          </w:p>
        </w:tc>
        <w:tc>
          <w:tcPr>
            <w:tcW w:w="1337" w:type="dxa"/>
            <w:vAlign w:val="center"/>
          </w:tcPr>
          <w:p>
            <w:pPr>
              <w:tabs>
                <w:tab w:val="left" w:pos="4860"/>
              </w:tabs>
              <w:spacing w:before="156" w:beforeLines="50" w:after="156" w:afterLines="50"/>
              <w:jc w:val="center"/>
              <w:rPr>
                <w:sz w:val="24"/>
              </w:rPr>
            </w:pPr>
            <w:r>
              <w:rPr>
                <w:sz w:val="24"/>
              </w:rPr>
              <w:t>验证性</w:t>
            </w:r>
          </w:p>
        </w:tc>
        <w:tc>
          <w:tcPr>
            <w:tcW w:w="763" w:type="dxa"/>
            <w:vAlign w:val="center"/>
          </w:tcPr>
          <w:p>
            <w:pPr>
              <w:tabs>
                <w:tab w:val="left" w:pos="4860"/>
              </w:tabs>
              <w:spacing w:before="156" w:beforeLines="50" w:after="156" w:afterLines="50"/>
              <w:jc w:val="center"/>
              <w:rPr>
                <w:sz w:val="24"/>
              </w:rPr>
            </w:pPr>
            <w:r>
              <w:rPr>
                <w:sz w:val="24"/>
              </w:rPr>
              <w:t>1</w:t>
            </w:r>
          </w:p>
        </w:tc>
        <w:tc>
          <w:tcPr>
            <w:tcW w:w="715" w:type="dxa"/>
            <w:vAlign w:val="center"/>
          </w:tcPr>
          <w:p>
            <w:pPr>
              <w:tabs>
                <w:tab w:val="left" w:pos="4860"/>
              </w:tabs>
              <w:spacing w:before="156" w:beforeLines="50" w:after="156" w:afterLines="50"/>
              <w:jc w:val="center"/>
              <w:rPr>
                <w:sz w:val="24"/>
              </w:rPr>
            </w:pPr>
            <w:r>
              <w:rPr>
                <w:sz w:val="24"/>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55" w:type="dxa"/>
            <w:vAlign w:val="center"/>
          </w:tcPr>
          <w:p>
            <w:pPr>
              <w:tabs>
                <w:tab w:val="left" w:pos="4860"/>
              </w:tabs>
              <w:spacing w:before="156" w:beforeLines="50" w:after="156" w:afterLines="50"/>
              <w:jc w:val="center"/>
              <w:rPr>
                <w:sz w:val="24"/>
              </w:rPr>
            </w:pPr>
            <w:r>
              <w:rPr>
                <w:sz w:val="24"/>
              </w:rPr>
              <w:t>2</w:t>
            </w:r>
          </w:p>
        </w:tc>
        <w:tc>
          <w:tcPr>
            <w:tcW w:w="1878" w:type="dxa"/>
            <w:vAlign w:val="center"/>
          </w:tcPr>
          <w:p>
            <w:pPr>
              <w:tabs>
                <w:tab w:val="left" w:pos="4860"/>
              </w:tabs>
              <w:spacing w:before="156" w:beforeLines="50" w:after="156" w:afterLines="50"/>
              <w:jc w:val="center"/>
              <w:rPr>
                <w:sz w:val="24"/>
              </w:rPr>
            </w:pPr>
            <w:r>
              <w:rPr>
                <w:sz w:val="24"/>
              </w:rPr>
              <w:t>上皮组织的观察（二）</w:t>
            </w:r>
          </w:p>
        </w:tc>
        <w:tc>
          <w:tcPr>
            <w:tcW w:w="4194" w:type="dxa"/>
            <w:vAlign w:val="center"/>
          </w:tcPr>
          <w:p>
            <w:pPr>
              <w:tabs>
                <w:tab w:val="left" w:pos="4860"/>
              </w:tabs>
              <w:spacing w:before="156" w:beforeLines="50" w:after="156" w:afterLines="50"/>
              <w:rPr>
                <w:sz w:val="24"/>
              </w:rPr>
            </w:pPr>
            <w:r>
              <w:rPr>
                <w:sz w:val="24"/>
              </w:rPr>
              <w:t>观察假复层柱状纤毛上皮、复层扁平上皮、变移上皮的形态</w:t>
            </w:r>
            <w:r>
              <w:rPr>
                <w:rFonts w:hint="eastAsia"/>
                <w:sz w:val="24"/>
              </w:rPr>
              <w:t>、</w:t>
            </w:r>
            <w:r>
              <w:rPr>
                <w:sz w:val="24"/>
              </w:rPr>
              <w:t>结构，并将其结构与机能联系起来。</w:t>
            </w:r>
          </w:p>
        </w:tc>
        <w:tc>
          <w:tcPr>
            <w:tcW w:w="638" w:type="dxa"/>
            <w:vAlign w:val="center"/>
          </w:tcPr>
          <w:p>
            <w:pPr>
              <w:tabs>
                <w:tab w:val="left" w:pos="4860"/>
              </w:tabs>
              <w:spacing w:before="156" w:beforeLines="50" w:after="156" w:afterLines="50"/>
              <w:jc w:val="center"/>
              <w:rPr>
                <w:sz w:val="24"/>
              </w:rPr>
            </w:pPr>
            <w:r>
              <w:rPr>
                <w:sz w:val="24"/>
              </w:rPr>
              <w:t>2</w:t>
            </w:r>
          </w:p>
        </w:tc>
        <w:tc>
          <w:tcPr>
            <w:tcW w:w="1337" w:type="dxa"/>
            <w:vAlign w:val="center"/>
          </w:tcPr>
          <w:p>
            <w:pPr>
              <w:tabs>
                <w:tab w:val="left" w:pos="4860"/>
              </w:tabs>
              <w:spacing w:before="156" w:beforeLines="50" w:after="156" w:afterLines="50"/>
              <w:jc w:val="center"/>
              <w:rPr>
                <w:sz w:val="24"/>
              </w:rPr>
            </w:pPr>
            <w:r>
              <w:rPr>
                <w:sz w:val="24"/>
              </w:rPr>
              <w:t>验证性</w:t>
            </w:r>
          </w:p>
        </w:tc>
        <w:tc>
          <w:tcPr>
            <w:tcW w:w="763" w:type="dxa"/>
            <w:vAlign w:val="center"/>
          </w:tcPr>
          <w:p>
            <w:pPr>
              <w:tabs>
                <w:tab w:val="left" w:pos="4860"/>
              </w:tabs>
              <w:spacing w:before="156" w:beforeLines="50" w:after="156" w:afterLines="50"/>
              <w:jc w:val="center"/>
              <w:rPr>
                <w:sz w:val="24"/>
              </w:rPr>
            </w:pPr>
            <w:r>
              <w:rPr>
                <w:sz w:val="24"/>
              </w:rPr>
              <w:t>1</w:t>
            </w:r>
          </w:p>
        </w:tc>
        <w:tc>
          <w:tcPr>
            <w:tcW w:w="715" w:type="dxa"/>
            <w:vAlign w:val="center"/>
          </w:tcPr>
          <w:p>
            <w:pPr>
              <w:tabs>
                <w:tab w:val="left" w:pos="4860"/>
              </w:tabs>
              <w:spacing w:before="156" w:beforeLines="50" w:after="156" w:afterLines="50"/>
              <w:jc w:val="center"/>
              <w:rPr>
                <w:sz w:val="24"/>
              </w:rPr>
            </w:pPr>
            <w:r>
              <w:rPr>
                <w:sz w:val="24"/>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55" w:type="dxa"/>
            <w:vAlign w:val="center"/>
          </w:tcPr>
          <w:p>
            <w:pPr>
              <w:tabs>
                <w:tab w:val="left" w:pos="4860"/>
              </w:tabs>
              <w:spacing w:before="156" w:beforeLines="50" w:after="156" w:afterLines="50"/>
              <w:jc w:val="center"/>
              <w:rPr>
                <w:sz w:val="24"/>
              </w:rPr>
            </w:pPr>
            <w:r>
              <w:rPr>
                <w:sz w:val="24"/>
              </w:rPr>
              <w:t>3</w:t>
            </w:r>
          </w:p>
        </w:tc>
        <w:tc>
          <w:tcPr>
            <w:tcW w:w="1878" w:type="dxa"/>
            <w:vAlign w:val="center"/>
          </w:tcPr>
          <w:p>
            <w:pPr>
              <w:tabs>
                <w:tab w:val="left" w:pos="4860"/>
              </w:tabs>
              <w:spacing w:before="156" w:beforeLines="50" w:after="156" w:afterLines="50"/>
              <w:jc w:val="center"/>
              <w:rPr>
                <w:sz w:val="24"/>
              </w:rPr>
            </w:pPr>
            <w:r>
              <w:rPr>
                <w:sz w:val="24"/>
              </w:rPr>
              <w:t>结缔组织的观察</w:t>
            </w:r>
          </w:p>
        </w:tc>
        <w:tc>
          <w:tcPr>
            <w:tcW w:w="4194" w:type="dxa"/>
            <w:vAlign w:val="center"/>
          </w:tcPr>
          <w:p>
            <w:pPr>
              <w:tabs>
                <w:tab w:val="left" w:pos="4860"/>
              </w:tabs>
              <w:spacing w:before="156" w:beforeLines="50" w:after="156" w:afterLines="50"/>
              <w:rPr>
                <w:sz w:val="24"/>
              </w:rPr>
            </w:pPr>
            <w:r>
              <w:rPr>
                <w:sz w:val="24"/>
              </w:rPr>
              <w:t>观察疏松结缔组织、脂肪组织、致密结缔组织、软骨组织、骨组织、血液的形态</w:t>
            </w:r>
            <w:r>
              <w:rPr>
                <w:rFonts w:hint="eastAsia"/>
                <w:sz w:val="24"/>
              </w:rPr>
              <w:t>、</w:t>
            </w:r>
            <w:r>
              <w:rPr>
                <w:sz w:val="24"/>
              </w:rPr>
              <w:t>结构，并将其结构与机能联系起来。</w:t>
            </w:r>
          </w:p>
        </w:tc>
        <w:tc>
          <w:tcPr>
            <w:tcW w:w="638" w:type="dxa"/>
            <w:vAlign w:val="center"/>
          </w:tcPr>
          <w:p>
            <w:pPr>
              <w:tabs>
                <w:tab w:val="left" w:pos="4860"/>
              </w:tabs>
              <w:spacing w:before="156" w:beforeLines="50" w:after="156" w:afterLines="50"/>
              <w:jc w:val="center"/>
              <w:rPr>
                <w:sz w:val="24"/>
              </w:rPr>
            </w:pPr>
            <w:r>
              <w:rPr>
                <w:sz w:val="24"/>
              </w:rPr>
              <w:t>2</w:t>
            </w:r>
          </w:p>
        </w:tc>
        <w:tc>
          <w:tcPr>
            <w:tcW w:w="1337" w:type="dxa"/>
            <w:vAlign w:val="center"/>
          </w:tcPr>
          <w:p>
            <w:pPr>
              <w:tabs>
                <w:tab w:val="left" w:pos="4860"/>
              </w:tabs>
              <w:spacing w:before="156" w:beforeLines="50" w:after="156" w:afterLines="50"/>
              <w:jc w:val="center"/>
              <w:rPr>
                <w:sz w:val="24"/>
              </w:rPr>
            </w:pPr>
            <w:r>
              <w:rPr>
                <w:sz w:val="24"/>
              </w:rPr>
              <w:t>验证性</w:t>
            </w:r>
          </w:p>
        </w:tc>
        <w:tc>
          <w:tcPr>
            <w:tcW w:w="763" w:type="dxa"/>
            <w:vAlign w:val="center"/>
          </w:tcPr>
          <w:p>
            <w:pPr>
              <w:tabs>
                <w:tab w:val="left" w:pos="4860"/>
              </w:tabs>
              <w:spacing w:before="156" w:beforeLines="50" w:after="156" w:afterLines="50"/>
              <w:jc w:val="center"/>
              <w:rPr>
                <w:sz w:val="24"/>
              </w:rPr>
            </w:pPr>
            <w:r>
              <w:rPr>
                <w:sz w:val="24"/>
              </w:rPr>
              <w:t>1</w:t>
            </w:r>
          </w:p>
        </w:tc>
        <w:tc>
          <w:tcPr>
            <w:tcW w:w="715" w:type="dxa"/>
            <w:vAlign w:val="center"/>
          </w:tcPr>
          <w:p>
            <w:pPr>
              <w:tabs>
                <w:tab w:val="left" w:pos="4860"/>
              </w:tabs>
              <w:spacing w:before="156" w:beforeLines="50" w:after="156" w:afterLines="50"/>
              <w:jc w:val="center"/>
              <w:rPr>
                <w:sz w:val="24"/>
              </w:rPr>
            </w:pPr>
            <w:r>
              <w:rPr>
                <w:sz w:val="24"/>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55" w:type="dxa"/>
            <w:vAlign w:val="center"/>
          </w:tcPr>
          <w:p>
            <w:pPr>
              <w:tabs>
                <w:tab w:val="left" w:pos="4860"/>
              </w:tabs>
              <w:spacing w:before="156" w:beforeLines="50" w:after="156" w:afterLines="50"/>
              <w:jc w:val="center"/>
              <w:rPr>
                <w:sz w:val="24"/>
              </w:rPr>
            </w:pPr>
            <w:r>
              <w:rPr>
                <w:sz w:val="24"/>
              </w:rPr>
              <w:t>4</w:t>
            </w:r>
          </w:p>
        </w:tc>
        <w:tc>
          <w:tcPr>
            <w:tcW w:w="1878" w:type="dxa"/>
            <w:vAlign w:val="center"/>
          </w:tcPr>
          <w:p>
            <w:pPr>
              <w:tabs>
                <w:tab w:val="left" w:pos="4860"/>
              </w:tabs>
              <w:spacing w:before="156" w:beforeLines="50" w:after="156" w:afterLines="50"/>
              <w:jc w:val="center"/>
              <w:rPr>
                <w:sz w:val="24"/>
              </w:rPr>
            </w:pPr>
            <w:r>
              <w:rPr>
                <w:sz w:val="24"/>
              </w:rPr>
              <w:t>肌组织的观察</w:t>
            </w:r>
          </w:p>
        </w:tc>
        <w:tc>
          <w:tcPr>
            <w:tcW w:w="4194" w:type="dxa"/>
            <w:vAlign w:val="center"/>
          </w:tcPr>
          <w:p>
            <w:pPr>
              <w:tabs>
                <w:tab w:val="left" w:pos="4860"/>
              </w:tabs>
              <w:spacing w:before="156" w:beforeLines="50" w:after="156" w:afterLines="50"/>
              <w:rPr>
                <w:sz w:val="24"/>
              </w:rPr>
            </w:pPr>
            <w:r>
              <w:rPr>
                <w:sz w:val="24"/>
              </w:rPr>
              <w:t>观察平滑肌、骨胳肌横纵、心肌的形态</w:t>
            </w:r>
            <w:r>
              <w:rPr>
                <w:rFonts w:hint="eastAsia"/>
                <w:sz w:val="24"/>
              </w:rPr>
              <w:t>、</w:t>
            </w:r>
            <w:r>
              <w:rPr>
                <w:sz w:val="24"/>
              </w:rPr>
              <w:t>结构，并将其结构与机能联系起来。</w:t>
            </w:r>
          </w:p>
        </w:tc>
        <w:tc>
          <w:tcPr>
            <w:tcW w:w="638" w:type="dxa"/>
            <w:vAlign w:val="center"/>
          </w:tcPr>
          <w:p>
            <w:pPr>
              <w:tabs>
                <w:tab w:val="left" w:pos="4860"/>
              </w:tabs>
              <w:spacing w:before="156" w:beforeLines="50" w:after="156" w:afterLines="50"/>
              <w:jc w:val="center"/>
              <w:rPr>
                <w:sz w:val="24"/>
              </w:rPr>
            </w:pPr>
            <w:r>
              <w:rPr>
                <w:sz w:val="24"/>
              </w:rPr>
              <w:t>2</w:t>
            </w:r>
          </w:p>
        </w:tc>
        <w:tc>
          <w:tcPr>
            <w:tcW w:w="1337" w:type="dxa"/>
            <w:vAlign w:val="center"/>
          </w:tcPr>
          <w:p>
            <w:pPr>
              <w:tabs>
                <w:tab w:val="left" w:pos="4860"/>
              </w:tabs>
              <w:spacing w:before="156" w:beforeLines="50" w:after="156" w:afterLines="50"/>
              <w:jc w:val="center"/>
              <w:rPr>
                <w:sz w:val="24"/>
              </w:rPr>
            </w:pPr>
            <w:r>
              <w:rPr>
                <w:sz w:val="24"/>
              </w:rPr>
              <w:t>验证性</w:t>
            </w:r>
          </w:p>
        </w:tc>
        <w:tc>
          <w:tcPr>
            <w:tcW w:w="763" w:type="dxa"/>
            <w:vAlign w:val="center"/>
          </w:tcPr>
          <w:p>
            <w:pPr>
              <w:tabs>
                <w:tab w:val="left" w:pos="4860"/>
              </w:tabs>
              <w:spacing w:before="156" w:beforeLines="50" w:after="156" w:afterLines="50"/>
              <w:jc w:val="center"/>
              <w:rPr>
                <w:sz w:val="24"/>
              </w:rPr>
            </w:pPr>
            <w:r>
              <w:rPr>
                <w:sz w:val="24"/>
              </w:rPr>
              <w:t>1</w:t>
            </w:r>
          </w:p>
        </w:tc>
        <w:tc>
          <w:tcPr>
            <w:tcW w:w="715" w:type="dxa"/>
            <w:vAlign w:val="center"/>
          </w:tcPr>
          <w:p>
            <w:pPr>
              <w:tabs>
                <w:tab w:val="left" w:pos="4860"/>
              </w:tabs>
              <w:spacing w:before="156" w:beforeLines="50" w:after="156" w:afterLines="50"/>
              <w:jc w:val="center"/>
              <w:rPr>
                <w:sz w:val="24"/>
              </w:rPr>
            </w:pPr>
            <w:r>
              <w:rPr>
                <w:sz w:val="24"/>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55" w:type="dxa"/>
            <w:vAlign w:val="center"/>
          </w:tcPr>
          <w:p>
            <w:pPr>
              <w:tabs>
                <w:tab w:val="left" w:pos="4860"/>
              </w:tabs>
              <w:spacing w:before="156" w:beforeLines="50" w:after="156" w:afterLines="50"/>
              <w:jc w:val="center"/>
              <w:rPr>
                <w:sz w:val="24"/>
              </w:rPr>
            </w:pPr>
            <w:r>
              <w:rPr>
                <w:sz w:val="24"/>
              </w:rPr>
              <w:t>5</w:t>
            </w:r>
          </w:p>
        </w:tc>
        <w:tc>
          <w:tcPr>
            <w:tcW w:w="1878" w:type="dxa"/>
            <w:vAlign w:val="center"/>
          </w:tcPr>
          <w:p>
            <w:pPr>
              <w:tabs>
                <w:tab w:val="left" w:pos="4860"/>
              </w:tabs>
              <w:spacing w:before="156" w:beforeLines="50" w:after="156" w:afterLines="50"/>
              <w:jc w:val="center"/>
              <w:rPr>
                <w:sz w:val="24"/>
              </w:rPr>
            </w:pPr>
            <w:r>
              <w:rPr>
                <w:sz w:val="24"/>
              </w:rPr>
              <w:t>神经组织的观察</w:t>
            </w:r>
          </w:p>
        </w:tc>
        <w:tc>
          <w:tcPr>
            <w:tcW w:w="4194" w:type="dxa"/>
            <w:vAlign w:val="center"/>
          </w:tcPr>
          <w:p>
            <w:pPr>
              <w:tabs>
                <w:tab w:val="left" w:pos="4860"/>
              </w:tabs>
              <w:spacing w:before="156" w:beforeLines="50" w:after="156" w:afterLines="50"/>
              <w:rPr>
                <w:sz w:val="24"/>
              </w:rPr>
            </w:pPr>
            <w:r>
              <w:rPr>
                <w:sz w:val="24"/>
              </w:rPr>
              <w:t>观察神经元，神经纤维（有髓），运动终板的形态</w:t>
            </w:r>
            <w:r>
              <w:rPr>
                <w:rFonts w:hint="eastAsia"/>
                <w:sz w:val="24"/>
              </w:rPr>
              <w:t>、</w:t>
            </w:r>
            <w:r>
              <w:rPr>
                <w:sz w:val="24"/>
              </w:rPr>
              <w:t>结构，并将其结构与机能联系起来。</w:t>
            </w:r>
          </w:p>
        </w:tc>
        <w:tc>
          <w:tcPr>
            <w:tcW w:w="638" w:type="dxa"/>
            <w:vAlign w:val="center"/>
          </w:tcPr>
          <w:p>
            <w:pPr>
              <w:tabs>
                <w:tab w:val="left" w:pos="4860"/>
              </w:tabs>
              <w:spacing w:before="156" w:beforeLines="50" w:after="156" w:afterLines="50"/>
              <w:jc w:val="center"/>
              <w:rPr>
                <w:sz w:val="24"/>
              </w:rPr>
            </w:pPr>
            <w:r>
              <w:rPr>
                <w:sz w:val="24"/>
              </w:rPr>
              <w:t>2</w:t>
            </w:r>
          </w:p>
        </w:tc>
        <w:tc>
          <w:tcPr>
            <w:tcW w:w="1337" w:type="dxa"/>
            <w:vAlign w:val="center"/>
          </w:tcPr>
          <w:p>
            <w:pPr>
              <w:tabs>
                <w:tab w:val="left" w:pos="4860"/>
              </w:tabs>
              <w:spacing w:before="156" w:beforeLines="50" w:after="156" w:afterLines="50"/>
              <w:jc w:val="center"/>
              <w:rPr>
                <w:sz w:val="24"/>
              </w:rPr>
            </w:pPr>
            <w:r>
              <w:rPr>
                <w:sz w:val="24"/>
              </w:rPr>
              <w:t>验证性</w:t>
            </w:r>
          </w:p>
        </w:tc>
        <w:tc>
          <w:tcPr>
            <w:tcW w:w="763" w:type="dxa"/>
            <w:vAlign w:val="center"/>
          </w:tcPr>
          <w:p>
            <w:pPr>
              <w:tabs>
                <w:tab w:val="left" w:pos="4860"/>
              </w:tabs>
              <w:spacing w:before="156" w:beforeLines="50" w:after="156" w:afterLines="50"/>
              <w:jc w:val="center"/>
              <w:rPr>
                <w:sz w:val="24"/>
              </w:rPr>
            </w:pPr>
            <w:r>
              <w:rPr>
                <w:sz w:val="24"/>
              </w:rPr>
              <w:t>1</w:t>
            </w:r>
          </w:p>
        </w:tc>
        <w:tc>
          <w:tcPr>
            <w:tcW w:w="715" w:type="dxa"/>
            <w:vAlign w:val="center"/>
          </w:tcPr>
          <w:p>
            <w:pPr>
              <w:tabs>
                <w:tab w:val="left" w:pos="4860"/>
              </w:tabs>
              <w:spacing w:before="156" w:beforeLines="50" w:after="156" w:afterLines="50"/>
              <w:jc w:val="center"/>
              <w:rPr>
                <w:sz w:val="24"/>
              </w:rPr>
            </w:pPr>
            <w:r>
              <w:rPr>
                <w:sz w:val="24"/>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55" w:type="dxa"/>
            <w:vAlign w:val="center"/>
          </w:tcPr>
          <w:p>
            <w:pPr>
              <w:tabs>
                <w:tab w:val="left" w:pos="4860"/>
              </w:tabs>
              <w:spacing w:before="156" w:beforeLines="50" w:after="156" w:afterLines="50"/>
              <w:jc w:val="center"/>
              <w:rPr>
                <w:sz w:val="24"/>
              </w:rPr>
            </w:pPr>
            <w:r>
              <w:rPr>
                <w:sz w:val="24"/>
              </w:rPr>
              <w:t>6</w:t>
            </w:r>
          </w:p>
        </w:tc>
        <w:tc>
          <w:tcPr>
            <w:tcW w:w="1878" w:type="dxa"/>
            <w:vAlign w:val="center"/>
          </w:tcPr>
          <w:p>
            <w:pPr>
              <w:tabs>
                <w:tab w:val="left" w:pos="4860"/>
              </w:tabs>
              <w:spacing w:before="156" w:beforeLines="50" w:after="156" w:afterLines="50"/>
              <w:jc w:val="center"/>
              <w:rPr>
                <w:sz w:val="24"/>
              </w:rPr>
            </w:pPr>
            <w:r>
              <w:rPr>
                <w:sz w:val="24"/>
              </w:rPr>
              <w:t>循环器官的观察</w:t>
            </w:r>
          </w:p>
        </w:tc>
        <w:tc>
          <w:tcPr>
            <w:tcW w:w="4194" w:type="dxa"/>
            <w:vAlign w:val="center"/>
          </w:tcPr>
          <w:p>
            <w:pPr>
              <w:tabs>
                <w:tab w:val="left" w:pos="4860"/>
              </w:tabs>
              <w:spacing w:before="156" w:beforeLines="50" w:after="156" w:afterLines="50"/>
              <w:rPr>
                <w:sz w:val="24"/>
              </w:rPr>
            </w:pPr>
            <w:r>
              <w:rPr>
                <w:sz w:val="24"/>
              </w:rPr>
              <w:t>观察毛细血管、动脉与静脉的形态</w:t>
            </w:r>
            <w:r>
              <w:rPr>
                <w:rFonts w:hint="eastAsia"/>
                <w:sz w:val="24"/>
              </w:rPr>
              <w:t>、</w:t>
            </w:r>
            <w:r>
              <w:rPr>
                <w:sz w:val="24"/>
              </w:rPr>
              <w:t>结构，并将其结构与机能联系起来。</w:t>
            </w:r>
          </w:p>
        </w:tc>
        <w:tc>
          <w:tcPr>
            <w:tcW w:w="638" w:type="dxa"/>
            <w:vAlign w:val="center"/>
          </w:tcPr>
          <w:p>
            <w:pPr>
              <w:tabs>
                <w:tab w:val="left" w:pos="4860"/>
              </w:tabs>
              <w:spacing w:before="156" w:beforeLines="50" w:after="156" w:afterLines="50"/>
              <w:jc w:val="center"/>
              <w:rPr>
                <w:sz w:val="24"/>
              </w:rPr>
            </w:pPr>
            <w:r>
              <w:rPr>
                <w:sz w:val="24"/>
              </w:rPr>
              <w:t>2</w:t>
            </w:r>
          </w:p>
        </w:tc>
        <w:tc>
          <w:tcPr>
            <w:tcW w:w="1337" w:type="dxa"/>
            <w:vAlign w:val="center"/>
          </w:tcPr>
          <w:p>
            <w:pPr>
              <w:tabs>
                <w:tab w:val="left" w:pos="4860"/>
              </w:tabs>
              <w:spacing w:before="156" w:beforeLines="50" w:after="156" w:afterLines="50"/>
              <w:jc w:val="center"/>
              <w:rPr>
                <w:sz w:val="24"/>
              </w:rPr>
            </w:pPr>
            <w:r>
              <w:rPr>
                <w:sz w:val="24"/>
              </w:rPr>
              <w:t>验证性</w:t>
            </w:r>
          </w:p>
        </w:tc>
        <w:tc>
          <w:tcPr>
            <w:tcW w:w="763" w:type="dxa"/>
            <w:vAlign w:val="center"/>
          </w:tcPr>
          <w:p>
            <w:pPr>
              <w:tabs>
                <w:tab w:val="left" w:pos="4860"/>
              </w:tabs>
              <w:spacing w:before="156" w:beforeLines="50" w:after="156" w:afterLines="50"/>
              <w:jc w:val="center"/>
              <w:rPr>
                <w:sz w:val="24"/>
              </w:rPr>
            </w:pPr>
            <w:r>
              <w:rPr>
                <w:sz w:val="24"/>
              </w:rPr>
              <w:t>1</w:t>
            </w:r>
          </w:p>
        </w:tc>
        <w:tc>
          <w:tcPr>
            <w:tcW w:w="715" w:type="dxa"/>
            <w:vAlign w:val="center"/>
          </w:tcPr>
          <w:p>
            <w:pPr>
              <w:tabs>
                <w:tab w:val="left" w:pos="4860"/>
              </w:tabs>
              <w:spacing w:before="156" w:beforeLines="50" w:after="156" w:afterLines="50"/>
              <w:jc w:val="center"/>
              <w:rPr>
                <w:sz w:val="24"/>
              </w:rPr>
            </w:pPr>
            <w:r>
              <w:rPr>
                <w:sz w:val="24"/>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55" w:type="dxa"/>
            <w:vAlign w:val="center"/>
          </w:tcPr>
          <w:p>
            <w:pPr>
              <w:tabs>
                <w:tab w:val="left" w:pos="4860"/>
              </w:tabs>
              <w:spacing w:before="156" w:beforeLines="50" w:after="156" w:afterLines="50"/>
              <w:jc w:val="center"/>
              <w:rPr>
                <w:sz w:val="24"/>
              </w:rPr>
            </w:pPr>
            <w:r>
              <w:rPr>
                <w:sz w:val="24"/>
              </w:rPr>
              <w:t>7</w:t>
            </w:r>
          </w:p>
        </w:tc>
        <w:tc>
          <w:tcPr>
            <w:tcW w:w="1878" w:type="dxa"/>
            <w:vAlign w:val="center"/>
          </w:tcPr>
          <w:p>
            <w:pPr>
              <w:tabs>
                <w:tab w:val="left" w:pos="4860"/>
              </w:tabs>
              <w:spacing w:before="156" w:beforeLines="50" w:after="156" w:afterLines="50"/>
              <w:jc w:val="center"/>
              <w:rPr>
                <w:sz w:val="24"/>
              </w:rPr>
            </w:pPr>
            <w:r>
              <w:rPr>
                <w:sz w:val="24"/>
              </w:rPr>
              <w:t>消化器官的观察</w:t>
            </w:r>
          </w:p>
        </w:tc>
        <w:tc>
          <w:tcPr>
            <w:tcW w:w="4194" w:type="dxa"/>
            <w:vAlign w:val="center"/>
          </w:tcPr>
          <w:p>
            <w:pPr>
              <w:tabs>
                <w:tab w:val="left" w:pos="4860"/>
              </w:tabs>
              <w:spacing w:before="156" w:beforeLines="50" w:after="156" w:afterLines="50"/>
              <w:rPr>
                <w:sz w:val="24"/>
              </w:rPr>
            </w:pPr>
            <w:r>
              <w:rPr>
                <w:sz w:val="24"/>
              </w:rPr>
              <w:t>观察胃壁切片、小肠切片、肝切片和胰脏切片的形态</w:t>
            </w:r>
            <w:r>
              <w:rPr>
                <w:rFonts w:hint="eastAsia"/>
                <w:sz w:val="24"/>
              </w:rPr>
              <w:t>、</w:t>
            </w:r>
            <w:r>
              <w:rPr>
                <w:sz w:val="24"/>
              </w:rPr>
              <w:t>结构，并将其结构与机能联系起来。</w:t>
            </w:r>
          </w:p>
        </w:tc>
        <w:tc>
          <w:tcPr>
            <w:tcW w:w="638" w:type="dxa"/>
            <w:vAlign w:val="center"/>
          </w:tcPr>
          <w:p>
            <w:pPr>
              <w:tabs>
                <w:tab w:val="left" w:pos="4860"/>
              </w:tabs>
              <w:spacing w:before="156" w:beforeLines="50" w:after="156" w:afterLines="50"/>
              <w:jc w:val="center"/>
              <w:rPr>
                <w:sz w:val="24"/>
              </w:rPr>
            </w:pPr>
            <w:r>
              <w:rPr>
                <w:sz w:val="24"/>
              </w:rPr>
              <w:t>2</w:t>
            </w:r>
          </w:p>
        </w:tc>
        <w:tc>
          <w:tcPr>
            <w:tcW w:w="1337" w:type="dxa"/>
            <w:vAlign w:val="center"/>
          </w:tcPr>
          <w:p>
            <w:pPr>
              <w:tabs>
                <w:tab w:val="left" w:pos="4860"/>
              </w:tabs>
              <w:spacing w:before="156" w:beforeLines="50" w:after="156" w:afterLines="50"/>
              <w:jc w:val="center"/>
              <w:rPr>
                <w:sz w:val="24"/>
              </w:rPr>
            </w:pPr>
            <w:r>
              <w:rPr>
                <w:sz w:val="24"/>
              </w:rPr>
              <w:t>验证性</w:t>
            </w:r>
          </w:p>
        </w:tc>
        <w:tc>
          <w:tcPr>
            <w:tcW w:w="763" w:type="dxa"/>
            <w:vAlign w:val="center"/>
          </w:tcPr>
          <w:p>
            <w:pPr>
              <w:tabs>
                <w:tab w:val="left" w:pos="4860"/>
              </w:tabs>
              <w:spacing w:before="156" w:beforeLines="50" w:after="156" w:afterLines="50"/>
              <w:jc w:val="center"/>
              <w:rPr>
                <w:sz w:val="24"/>
              </w:rPr>
            </w:pPr>
            <w:r>
              <w:rPr>
                <w:sz w:val="24"/>
              </w:rPr>
              <w:t>1</w:t>
            </w:r>
          </w:p>
        </w:tc>
        <w:tc>
          <w:tcPr>
            <w:tcW w:w="715" w:type="dxa"/>
            <w:vAlign w:val="center"/>
          </w:tcPr>
          <w:p>
            <w:pPr>
              <w:tabs>
                <w:tab w:val="left" w:pos="4860"/>
              </w:tabs>
              <w:spacing w:before="156" w:beforeLines="50" w:after="156" w:afterLines="50"/>
              <w:jc w:val="center"/>
              <w:rPr>
                <w:sz w:val="24"/>
              </w:rPr>
            </w:pPr>
            <w:r>
              <w:rPr>
                <w:sz w:val="24"/>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55" w:type="dxa"/>
            <w:vAlign w:val="center"/>
          </w:tcPr>
          <w:p>
            <w:pPr>
              <w:tabs>
                <w:tab w:val="left" w:pos="4860"/>
              </w:tabs>
              <w:spacing w:before="156" w:beforeLines="50" w:after="156" w:afterLines="50"/>
              <w:jc w:val="center"/>
              <w:rPr>
                <w:sz w:val="24"/>
              </w:rPr>
            </w:pPr>
            <w:r>
              <w:rPr>
                <w:sz w:val="24"/>
              </w:rPr>
              <w:t>8</w:t>
            </w:r>
          </w:p>
        </w:tc>
        <w:tc>
          <w:tcPr>
            <w:tcW w:w="1878" w:type="dxa"/>
            <w:vAlign w:val="center"/>
          </w:tcPr>
          <w:p>
            <w:pPr>
              <w:tabs>
                <w:tab w:val="left" w:pos="4860"/>
              </w:tabs>
              <w:spacing w:before="156" w:beforeLines="50" w:after="156" w:afterLines="50"/>
              <w:jc w:val="center"/>
              <w:rPr>
                <w:sz w:val="24"/>
              </w:rPr>
            </w:pPr>
            <w:r>
              <w:rPr>
                <w:sz w:val="24"/>
              </w:rPr>
              <w:t>切片辨认</w:t>
            </w:r>
          </w:p>
        </w:tc>
        <w:tc>
          <w:tcPr>
            <w:tcW w:w="4194" w:type="dxa"/>
            <w:vAlign w:val="center"/>
          </w:tcPr>
          <w:p>
            <w:pPr>
              <w:tabs>
                <w:tab w:val="left" w:pos="4860"/>
              </w:tabs>
              <w:spacing w:before="156" w:beforeLines="50" w:after="156" w:afterLines="50"/>
              <w:rPr>
                <w:sz w:val="24"/>
              </w:rPr>
            </w:pPr>
            <w:r>
              <w:rPr>
                <w:sz w:val="24"/>
              </w:rPr>
              <w:t>学生根据镜下观察到的结构，说明观察到的细胞、组织或器官的特征，并进行生物绘图。</w:t>
            </w:r>
          </w:p>
        </w:tc>
        <w:tc>
          <w:tcPr>
            <w:tcW w:w="638" w:type="dxa"/>
            <w:vAlign w:val="center"/>
          </w:tcPr>
          <w:p>
            <w:pPr>
              <w:tabs>
                <w:tab w:val="left" w:pos="4860"/>
              </w:tabs>
              <w:spacing w:before="156" w:beforeLines="50" w:after="156" w:afterLines="50"/>
              <w:jc w:val="center"/>
              <w:rPr>
                <w:sz w:val="24"/>
              </w:rPr>
            </w:pPr>
            <w:r>
              <w:rPr>
                <w:sz w:val="24"/>
              </w:rPr>
              <w:t>2</w:t>
            </w:r>
          </w:p>
        </w:tc>
        <w:tc>
          <w:tcPr>
            <w:tcW w:w="1337" w:type="dxa"/>
            <w:vAlign w:val="center"/>
          </w:tcPr>
          <w:p>
            <w:pPr>
              <w:tabs>
                <w:tab w:val="left" w:pos="4860"/>
              </w:tabs>
              <w:spacing w:before="156" w:beforeLines="50" w:after="156" w:afterLines="50"/>
              <w:jc w:val="center"/>
              <w:rPr>
                <w:sz w:val="24"/>
              </w:rPr>
            </w:pPr>
            <w:r>
              <w:rPr>
                <w:sz w:val="24"/>
              </w:rPr>
              <w:t>验证性</w:t>
            </w:r>
          </w:p>
        </w:tc>
        <w:tc>
          <w:tcPr>
            <w:tcW w:w="763" w:type="dxa"/>
            <w:vAlign w:val="center"/>
          </w:tcPr>
          <w:p>
            <w:pPr>
              <w:tabs>
                <w:tab w:val="left" w:pos="4860"/>
              </w:tabs>
              <w:spacing w:before="156" w:beforeLines="50" w:after="156" w:afterLines="50"/>
              <w:jc w:val="center"/>
              <w:rPr>
                <w:sz w:val="24"/>
              </w:rPr>
            </w:pPr>
            <w:r>
              <w:rPr>
                <w:sz w:val="24"/>
              </w:rPr>
              <w:t>1</w:t>
            </w:r>
          </w:p>
        </w:tc>
        <w:tc>
          <w:tcPr>
            <w:tcW w:w="715" w:type="dxa"/>
            <w:vAlign w:val="center"/>
          </w:tcPr>
          <w:p>
            <w:pPr>
              <w:tabs>
                <w:tab w:val="left" w:pos="4860"/>
              </w:tabs>
              <w:spacing w:before="156" w:beforeLines="50" w:after="156" w:afterLines="50"/>
              <w:jc w:val="center"/>
              <w:rPr>
                <w:sz w:val="24"/>
              </w:rPr>
            </w:pPr>
            <w:r>
              <w:rPr>
                <w:sz w:val="24"/>
              </w:rPr>
              <w:t>必做</w:t>
            </w:r>
          </w:p>
        </w:tc>
      </w:tr>
    </w:tbl>
    <w:p>
      <w:pPr>
        <w:ind w:firstLine="420" w:firstLineChars="200"/>
        <w:rPr>
          <w:b/>
          <w:bCs/>
        </w:rPr>
      </w:pPr>
      <w: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outlineLvl w:val="0"/>
        <w:rPr>
          <w:rFonts w:eastAsia="黑体"/>
          <w:b/>
          <w:sz w:val="24"/>
        </w:rPr>
      </w:pPr>
      <w:bookmarkStart w:id="11" w:name="_Toc531165282"/>
      <w:r>
        <w:rPr>
          <w:rFonts w:eastAsia="黑体"/>
          <w:b/>
          <w:sz w:val="24"/>
        </w:rPr>
        <w:t>3.实验报告要求</w:t>
      </w:r>
      <w:bookmarkEnd w:id="11"/>
    </w:p>
    <w:p>
      <w:pPr>
        <w:spacing w:line="400" w:lineRule="exact"/>
        <w:ind w:firstLine="480" w:firstLineChars="200"/>
        <w:rPr>
          <w:sz w:val="24"/>
        </w:rPr>
      </w:pPr>
      <w:r>
        <w:rPr>
          <w:sz w:val="24"/>
        </w:rPr>
        <w:t>实验报告要求根据学校的固定格式，简明扼要的阐明实验题目、实验目的、实验材料、实验步骤，实验结果，按作业要求进行生物绘图。</w:t>
      </w:r>
    </w:p>
    <w:p>
      <w:pPr>
        <w:spacing w:before="156" w:beforeLines="50" w:after="156" w:afterLines="50" w:line="320" w:lineRule="exact"/>
        <w:ind w:firstLine="723" w:firstLineChars="300"/>
        <w:outlineLvl w:val="0"/>
        <w:rPr>
          <w:rFonts w:eastAsia="黑体"/>
          <w:b/>
          <w:sz w:val="24"/>
        </w:rPr>
      </w:pPr>
      <w:bookmarkStart w:id="12" w:name="_Toc531165283"/>
      <w:r>
        <w:rPr>
          <w:rFonts w:eastAsia="黑体"/>
          <w:b/>
          <w:sz w:val="24"/>
        </w:rPr>
        <w:t>六、考核方式与成绩评定标准</w:t>
      </w:r>
      <w:bookmarkEnd w:id="12"/>
    </w:p>
    <w:p>
      <w:pPr>
        <w:spacing w:before="156" w:beforeLines="50" w:after="156" w:afterLines="50" w:line="320" w:lineRule="exact"/>
        <w:ind w:firstLine="480" w:firstLineChars="200"/>
        <w:rPr>
          <w:sz w:val="24"/>
        </w:rPr>
      </w:pPr>
      <w:r>
        <w:rPr>
          <w:sz w:val="24"/>
        </w:rPr>
        <w:t>考核方式：考查</w:t>
      </w:r>
    </w:p>
    <w:p>
      <w:pPr>
        <w:spacing w:before="156" w:beforeLines="50" w:after="156" w:afterLines="50" w:line="320" w:lineRule="exact"/>
        <w:ind w:firstLine="480" w:firstLineChars="200"/>
        <w:rPr>
          <w:sz w:val="24"/>
        </w:rPr>
      </w:pPr>
      <w:r>
        <w:rPr>
          <w:sz w:val="24"/>
        </w:rPr>
        <w:t>实验成绩分：总成绩=切片辨认实验40%+实验报告60%</w:t>
      </w:r>
    </w:p>
    <w:p>
      <w:pPr>
        <w:spacing w:before="156" w:beforeLines="50" w:after="156" w:afterLines="50" w:line="320" w:lineRule="exact"/>
        <w:ind w:firstLine="723" w:firstLineChars="300"/>
        <w:outlineLvl w:val="0"/>
        <w:rPr>
          <w:rFonts w:eastAsia="黑体"/>
          <w:b/>
          <w:sz w:val="24"/>
        </w:rPr>
      </w:pPr>
      <w:bookmarkStart w:id="13" w:name="_Toc531165284"/>
      <w:r>
        <w:rPr>
          <w:rFonts w:eastAsia="黑体"/>
          <w:b/>
          <w:sz w:val="24"/>
        </w:rPr>
        <w:t>七、教材及主要参考资料</w:t>
      </w:r>
      <w:bookmarkEnd w:id="13"/>
    </w:p>
    <w:p>
      <w:pPr>
        <w:spacing w:line="320" w:lineRule="exact"/>
        <w:ind w:firstLine="630" w:firstLineChars="300"/>
        <w:rPr>
          <w:b/>
          <w:bCs/>
        </w:rPr>
      </w:pPr>
      <w:r>
        <w:rPr>
          <w:szCs w:val="21"/>
        </w:rPr>
        <w:t>《书名》，（主编），（出版社），（出版时间）</w:t>
      </w:r>
    </w:p>
    <w:p>
      <w:pPr>
        <w:spacing w:line="400" w:lineRule="exact"/>
        <w:ind w:firstLine="480" w:firstLineChars="200"/>
        <w:rPr>
          <w:sz w:val="24"/>
        </w:rPr>
      </w:pPr>
      <w:r>
        <w:rPr>
          <w:sz w:val="24"/>
        </w:rPr>
        <w:t>教材：</w:t>
      </w:r>
    </w:p>
    <w:p>
      <w:pPr>
        <w:spacing w:line="400" w:lineRule="exact"/>
        <w:ind w:firstLine="480" w:firstLineChars="200"/>
        <w:rPr>
          <w:sz w:val="24"/>
        </w:rPr>
      </w:pPr>
      <w:r>
        <w:rPr>
          <w:sz w:val="24"/>
        </w:rPr>
        <w:t>《水产养殖学专业-专业基础课程实验》，陈国华等主编，海洋出版社，2012年</w:t>
      </w:r>
    </w:p>
    <w:p>
      <w:pPr>
        <w:spacing w:line="400" w:lineRule="exact"/>
        <w:ind w:firstLine="480" w:firstLineChars="200"/>
        <w:rPr>
          <w:sz w:val="24"/>
        </w:rPr>
      </w:pPr>
      <w:r>
        <w:rPr>
          <w:sz w:val="24"/>
        </w:rPr>
        <w:t>主要参考资料：</w:t>
      </w:r>
    </w:p>
    <w:p>
      <w:pPr>
        <w:spacing w:line="400" w:lineRule="exact"/>
        <w:ind w:firstLine="480" w:firstLineChars="200"/>
        <w:rPr>
          <w:sz w:val="24"/>
        </w:rPr>
      </w:pPr>
      <w:r>
        <w:rPr>
          <w:sz w:val="24"/>
        </w:rPr>
        <w:t>《组织胚胎学图谱》，南京医学院，人民卫生出版社 ，1979年</w:t>
      </w:r>
    </w:p>
    <w:p>
      <w:pPr>
        <w:spacing w:line="400" w:lineRule="exact"/>
        <w:ind w:firstLine="480" w:firstLineChars="200"/>
        <w:rPr>
          <w:sz w:val="24"/>
        </w:rPr>
      </w:pPr>
      <w:r>
        <w:rPr>
          <w:sz w:val="24"/>
        </w:rPr>
        <w:t>《生物科学绘图》，刘林翰，湖南大学出版社，1990年</w:t>
      </w:r>
    </w:p>
    <w:p>
      <w:pPr>
        <w:spacing w:line="400" w:lineRule="exact"/>
        <w:ind w:firstLine="480" w:firstLineChars="200"/>
        <w:rPr>
          <w:sz w:val="24"/>
        </w:rPr>
      </w:pPr>
      <w:r>
        <w:rPr>
          <w:sz w:val="24"/>
        </w:rPr>
        <w:t>《组织学彩色图谱》，成令忠等，人民卫生出版社，2000年</w:t>
      </w:r>
    </w:p>
    <w:p>
      <w:pPr>
        <w:spacing w:line="560" w:lineRule="exact"/>
        <w:rPr>
          <w:rFonts w:ascii="宋体" w:hAnsi="宋体"/>
          <w:szCs w:val="21"/>
        </w:rPr>
      </w:pPr>
    </w:p>
    <w:p>
      <w:pPr>
        <w:spacing w:line="560" w:lineRule="exact"/>
        <w:rPr>
          <w:rFonts w:ascii="宋体" w:hAnsi="宋体"/>
          <w:szCs w:val="21"/>
        </w:rPr>
      </w:pPr>
      <w:r>
        <w:rPr>
          <w:rFonts w:hint="eastAsia" w:ascii="宋体" w:hAnsi="宋体"/>
          <w:szCs w:val="21"/>
        </w:rPr>
        <w:t xml:space="preserve">      执笔人：刘春胜                 审核人：骆剑               批准人：周永灿 </w:t>
      </w:r>
    </w:p>
    <w:p>
      <w:pPr>
        <w:spacing w:line="400" w:lineRule="exact"/>
        <w:ind w:firstLine="420" w:firstLineChars="200"/>
      </w:pPr>
      <w:r>
        <w:rPr>
          <w:rFonts w:hint="eastAsia" w:ascii="宋体" w:hAnsi="宋体"/>
          <w:szCs w:val="21"/>
        </w:rPr>
        <w:t xml:space="preserve">                          </w:t>
      </w:r>
    </w:p>
    <w:p>
      <w:pPr>
        <w:spacing w:line="400" w:lineRule="exact"/>
        <w:ind w:firstLine="630" w:firstLineChars="300"/>
      </w:pPr>
      <w:r>
        <w:rPr>
          <w:rFonts w:hint="eastAsia"/>
        </w:rPr>
        <w:t>审定日期：</w:t>
      </w:r>
    </w:p>
    <w:p>
      <w:pPr>
        <w:widowControl/>
        <w:jc w:val="left"/>
      </w:pPr>
      <w:r>
        <w:br w:type="page"/>
      </w:r>
    </w:p>
    <w:p>
      <w:pPr>
        <w:pStyle w:val="2"/>
        <w:jc w:val="center"/>
      </w:pPr>
      <w:bookmarkStart w:id="14" w:name="_Toc531165285"/>
      <w:bookmarkStart w:id="15" w:name="_Toc528779968"/>
      <w:r>
        <w:t>《</w:t>
      </w:r>
      <w:r>
        <w:rPr>
          <w:rFonts w:hint="eastAsia"/>
        </w:rPr>
        <w:t>微生物学实验</w:t>
      </w:r>
      <w:r>
        <w:t>》教学大纲</w:t>
      </w:r>
      <w:bookmarkEnd w:id="14"/>
      <w:bookmarkEnd w:id="15"/>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宋体" w:hAnsi="宋体"/>
          <w:sz w:val="21"/>
          <w:szCs w:val="21"/>
        </w:rPr>
        <w:t>微生物学实验（Experiment in Microbiology ）</w:t>
      </w:r>
    </w:p>
    <w:p>
      <w:pPr>
        <w:pStyle w:val="4"/>
        <w:spacing w:before="156" w:beforeLines="50" w:after="156" w:afterLines="50" w:line="240" w:lineRule="auto"/>
        <w:ind w:firstLine="723" w:firstLineChars="300"/>
        <w:rPr>
          <w:rFonts w:ascii="宋体" w:hAnsi="宋体"/>
          <w:bCs/>
          <w:sz w:val="21"/>
          <w:szCs w:val="21"/>
        </w:rPr>
      </w:pPr>
      <w:r>
        <w:rPr>
          <w:rFonts w:hint="eastAsia" w:ascii="黑体" w:hAnsi="宋体" w:eastAsia="黑体"/>
          <w:b/>
          <w:bCs/>
        </w:rPr>
        <w:t>2．课程代码：</w:t>
      </w:r>
      <w:r>
        <w:rPr>
          <w:rFonts w:ascii="宋体" w:hAnsi="宋体"/>
          <w:sz w:val="21"/>
          <w:szCs w:val="21"/>
        </w:rPr>
        <w:t>PRN299</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■学科基础课程    </w:t>
      </w:r>
      <w:r>
        <w:rPr>
          <w:rFonts w:hint="eastAsia" w:ascii="宋体" w:hAnsi="宋体"/>
          <w:b/>
          <w:bCs/>
          <w:szCs w:val="21"/>
        </w:rPr>
        <w:sym w:font="Wingdings" w:char="F06F"/>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rPr>
          <w:color w:val="000000"/>
          <w:sz w:val="21"/>
          <w:szCs w:val="21"/>
        </w:rPr>
      </w:pPr>
      <w:r>
        <w:rPr>
          <w:rFonts w:hint="eastAsia" w:ascii="黑体" w:hAnsi="宋体" w:eastAsia="黑体"/>
          <w:b/>
        </w:rPr>
        <w:t>4．课程性质</w:t>
      </w:r>
      <w:r>
        <w:rPr>
          <w:rFonts w:hint="eastAsia"/>
          <w:b/>
          <w:bCs/>
          <w:sz w:val="21"/>
          <w:szCs w:val="21"/>
        </w:rPr>
        <w:t>：</w:t>
      </w:r>
      <w:r>
        <w:rPr>
          <w:rFonts w:hint="eastAsia" w:ascii="宋体" w:hAnsi="宋体"/>
          <w:sz w:val="21"/>
          <w:szCs w:val="21"/>
        </w:rPr>
        <w:t>■</w:t>
      </w:r>
      <w:r>
        <w:rPr>
          <w:rFonts w:hint="eastAsia"/>
          <w:sz w:val="21"/>
          <w:szCs w:val="21"/>
        </w:rPr>
        <w:t xml:space="preserve">必修课      </w:t>
      </w:r>
      <w:r>
        <w:rPr>
          <w:rFonts w:hint="eastAsia" w:hAnsi="宋体"/>
          <w:b/>
          <w:bCs/>
          <w:sz w:val="21"/>
          <w:szCs w:val="21"/>
        </w:rPr>
        <w:sym w:font="Wingdings" w:char="F06F"/>
      </w:r>
      <w:r>
        <w:rPr>
          <w:rFonts w:hint="eastAsia"/>
          <w:sz w:val="21"/>
          <w:szCs w:val="21"/>
        </w:rPr>
        <w:t>选修课</w:t>
      </w:r>
    </w:p>
    <w:p>
      <w:pPr>
        <w:pStyle w:val="4"/>
        <w:spacing w:before="156" w:beforeLines="50" w:after="156" w:afterLines="50" w:line="240" w:lineRule="auto"/>
        <w:ind w:firstLine="723" w:firstLineChars="300"/>
        <w:rPr>
          <w:rFonts w:ascii="宋体" w:hAnsi="宋体"/>
          <w:szCs w:val="21"/>
        </w:rPr>
      </w:pPr>
      <w:r>
        <w:rPr>
          <w:rFonts w:hint="eastAsia" w:ascii="黑体" w:hAnsi="宋体" w:eastAsia="黑体"/>
          <w:b/>
        </w:rPr>
        <w:t xml:space="preserve">5．实验学时： </w:t>
      </w:r>
      <w:r>
        <w:rPr>
          <w:rFonts w:hint="eastAsia" w:ascii="宋体" w:hAnsi="宋体"/>
          <w:sz w:val="21"/>
          <w:szCs w:val="21"/>
        </w:rPr>
        <w:t xml:space="preserve">16学时  </w:t>
      </w:r>
      <w:r>
        <w:rPr>
          <w:rFonts w:hint="eastAsia" w:ascii="宋体" w:hAnsi="宋体"/>
          <w:b/>
          <w:bCs/>
          <w:szCs w:val="21"/>
        </w:rPr>
        <w:t xml:space="preserve">         </w:t>
      </w:r>
      <w:r>
        <w:rPr>
          <w:rFonts w:hint="eastAsia" w:ascii="黑体" w:hAnsi="宋体" w:eastAsia="黑体"/>
          <w:b/>
        </w:rPr>
        <w:t>实验学分：</w:t>
      </w:r>
      <w:r>
        <w:rPr>
          <w:rFonts w:hint="eastAsia" w:ascii="宋体" w:hAnsi="宋体"/>
          <w:sz w:val="21"/>
          <w:szCs w:val="21"/>
        </w:rPr>
        <w:t>0.5学分</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w:t>
      </w:r>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rPr>
        <w:t>7．先修课程：</w:t>
      </w:r>
      <w:r>
        <w:rPr>
          <w:rFonts w:hint="eastAsia" w:ascii="宋体" w:hAnsi="宋体"/>
          <w:sz w:val="21"/>
          <w:szCs w:val="21"/>
        </w:rPr>
        <w:t>有机化学、无机化学、生物学、鱼类学、海洋学与海洋生态学</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420" w:firstLineChars="200"/>
        <w:rPr>
          <w:rFonts w:ascii="宋体" w:hAnsi="宋体"/>
          <w:szCs w:val="21"/>
        </w:rPr>
      </w:pPr>
      <w:r>
        <w:rPr>
          <w:rFonts w:hint="eastAsia" w:ascii="宋体" w:hAnsi="宋体"/>
          <w:szCs w:val="21"/>
        </w:rPr>
        <w:t>微生物学实验课时水产养殖专业一门必修的学科基础性实践教学课程，通过本课程的教学，验证《微生物学》的课堂理论，培养学生的观察能力、动手能力、实践操作能力和辩证思维能力，使学生较熟练的掌握微生物学实验的基本操作技术和初步掌握研究微生物的基本方法，为本专业的后续课程《水产动物疾病学》、《生物饵料培养》、《分子生物学》等奠定基础，并为今后从事教学、科研和生产工作打下扎实基础。</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二、课程教学目标</w:t>
      </w:r>
    </w:p>
    <w:p>
      <w:pPr>
        <w:spacing w:before="156" w:beforeLines="50" w:after="156" w:afterLines="50" w:line="320" w:lineRule="exact"/>
        <w:ind w:firstLine="630" w:firstLineChars="300"/>
        <w:rPr>
          <w:rFonts w:ascii="宋体" w:hAnsi="宋体"/>
          <w:szCs w:val="21"/>
        </w:rPr>
      </w:pPr>
      <w:r>
        <w:rPr>
          <w:rFonts w:hint="eastAsia" w:ascii="宋体" w:hAnsi="宋体"/>
          <w:szCs w:val="21"/>
        </w:rPr>
        <w:t>通过本课程的学习，要求学生重点掌握细菌和真菌等各类微生物细胞形态的制片观察技术；培养基制作与灭菌技术；微生物的接种、菌种分离、培养与鉴定技术；化学因素等对微生物生长的影响等实验技术。</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三、课程的基本理论与实验技术知识</w:t>
      </w:r>
    </w:p>
    <w:p>
      <w:pPr>
        <w:spacing w:before="156" w:beforeLines="50" w:after="156" w:afterLines="50"/>
        <w:ind w:firstLine="420" w:firstLineChars="200"/>
        <w:rPr>
          <w:rFonts w:ascii="宋体" w:hAnsi="宋体"/>
          <w:szCs w:val="21"/>
        </w:rPr>
      </w:pPr>
      <w:r>
        <w:rPr>
          <w:rFonts w:hint="eastAsia" w:ascii="宋体" w:hAnsi="宋体"/>
          <w:szCs w:val="21"/>
        </w:rPr>
        <w:t>1.显微镜的构造与原理；</w:t>
      </w:r>
    </w:p>
    <w:p>
      <w:pPr>
        <w:spacing w:before="156" w:beforeLines="50" w:after="156" w:afterLines="50"/>
        <w:ind w:firstLine="420" w:firstLineChars="200"/>
        <w:rPr>
          <w:rFonts w:ascii="宋体" w:hAnsi="宋体"/>
          <w:szCs w:val="21"/>
        </w:rPr>
      </w:pPr>
      <w:r>
        <w:rPr>
          <w:rFonts w:hint="eastAsia" w:ascii="宋体" w:hAnsi="宋体"/>
          <w:szCs w:val="21"/>
        </w:rPr>
        <w:t>2.微生物的形态和构造，革兰氏染色的原理；</w:t>
      </w:r>
    </w:p>
    <w:p>
      <w:pPr>
        <w:spacing w:before="156" w:beforeLines="50" w:after="156" w:afterLines="50"/>
        <w:ind w:firstLine="420" w:firstLineChars="200"/>
        <w:rPr>
          <w:rFonts w:ascii="宋体" w:hAnsi="宋体"/>
          <w:szCs w:val="21"/>
        </w:rPr>
      </w:pPr>
      <w:r>
        <w:rPr>
          <w:rFonts w:hint="eastAsia" w:ascii="宋体" w:hAnsi="宋体"/>
          <w:szCs w:val="21"/>
        </w:rPr>
        <w:t xml:space="preserve">3.微生物的营养，培养基的配置原则，微生物的生长与控制； </w:t>
      </w:r>
    </w:p>
    <w:p>
      <w:pPr>
        <w:spacing w:before="156" w:beforeLines="50" w:after="156" w:afterLines="50"/>
        <w:ind w:firstLine="420" w:firstLineChars="200"/>
        <w:rPr>
          <w:rFonts w:ascii="宋体" w:hAnsi="宋体"/>
          <w:szCs w:val="21"/>
        </w:rPr>
      </w:pPr>
      <w:r>
        <w:rPr>
          <w:rFonts w:hint="eastAsia" w:ascii="宋体" w:hAnsi="宋体"/>
          <w:szCs w:val="21"/>
        </w:rPr>
        <w:t>4.微生物的无菌操作、分离与纯化；</w:t>
      </w:r>
    </w:p>
    <w:p>
      <w:pPr>
        <w:spacing w:before="156" w:beforeLines="50" w:after="156" w:afterLines="50"/>
        <w:ind w:firstLine="420" w:firstLineChars="200"/>
        <w:rPr>
          <w:rFonts w:ascii="宋体" w:hAnsi="宋体"/>
          <w:szCs w:val="21"/>
        </w:rPr>
      </w:pPr>
      <w:r>
        <w:rPr>
          <w:rFonts w:hint="eastAsia" w:ascii="宋体" w:hAnsi="宋体"/>
          <w:szCs w:val="21"/>
        </w:rPr>
        <w:t>5. 微生物生态。</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四、实验方法、特点与基本要求</w:t>
      </w:r>
    </w:p>
    <w:p>
      <w:pPr>
        <w:spacing w:before="156" w:beforeLines="50" w:after="156" w:afterLines="50"/>
        <w:ind w:firstLine="420" w:firstLineChars="200"/>
      </w:pPr>
      <w:r>
        <w:rPr>
          <w:rFonts w:hint="eastAsia"/>
        </w:rPr>
        <w:t>实验教学以学生操作为主，辅以计算机多媒体演示。</w:t>
      </w:r>
    </w:p>
    <w:p>
      <w:pPr>
        <w:ind w:firstLine="435"/>
        <w:rPr>
          <w:bCs/>
        </w:rPr>
      </w:pPr>
      <w:r>
        <w:rPr>
          <w:rFonts w:hint="eastAsia"/>
          <w:bCs/>
        </w:rPr>
        <w:t>1、基本操作技能</w:t>
      </w:r>
    </w:p>
    <w:p>
      <w:pPr>
        <w:spacing w:before="156" w:beforeLines="50" w:after="156" w:afterLines="50"/>
        <w:ind w:firstLine="420" w:firstLineChars="200"/>
      </w:pPr>
      <w:r>
        <w:rPr>
          <w:rFonts w:hint="eastAsia"/>
        </w:rPr>
        <w:t>正确掌握物镜、目镜、油镜的安装与使用；放大倍数与分辨率；无菌操作；简单染色法的原理与方法；革兰氏染色反应的原理与方法；玻璃器皿的洗涤与包装；液体、固体培养基的制备；高压蒸汽灭菌锅的使用；培养基的分装、斜面与平板的制作；试管棉塞的制作；水样和泥样的采集；稀释分离与划线分离；菌落计数；分离纯化与菌种保藏等。验证所学的科学知识、客观规律，加深和巩固对所学知识的认识和了解。</w:t>
      </w:r>
    </w:p>
    <w:p>
      <w:pPr>
        <w:ind w:firstLine="420" w:firstLineChars="200"/>
      </w:pPr>
      <w:r>
        <w:rPr>
          <w:rFonts w:hint="eastAsia"/>
        </w:rPr>
        <w:t>2、综合性实验</w:t>
      </w:r>
    </w:p>
    <w:p>
      <w:pPr>
        <w:ind w:firstLine="435"/>
      </w:pPr>
      <w:r>
        <w:rPr>
          <w:rFonts w:hint="eastAsia"/>
        </w:rPr>
        <w:t>学生根据实验指导书或教师的指导，按照有关的实验方法和步骤进行实验，验证所学的科学知识、客观规律，加深和巩固对所学知识的认识和了解。</w:t>
      </w:r>
    </w:p>
    <w:p>
      <w:pPr>
        <w:spacing w:before="156" w:beforeLines="50" w:after="156" w:afterLines="50"/>
        <w:ind w:firstLine="420" w:firstLineChars="200"/>
        <w:rPr>
          <w:rFonts w:ascii="宋体" w:hAnsi="宋体"/>
          <w:szCs w:val="21"/>
        </w:rPr>
      </w:pPr>
      <w:r>
        <w:rPr>
          <w:rFonts w:hint="eastAsia"/>
        </w:rPr>
        <w:t>综合性实验就是把学生学过的多方面知识、多学科内容、多因素影响，统筹考虑、综合应用开展实验，从而培养学生综合训练、分析问题、解决问题的能力。</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1.主要仪器设备</w:t>
      </w:r>
    </w:p>
    <w:p>
      <w:pPr>
        <w:spacing w:before="156" w:beforeLines="50" w:after="156" w:afterLines="50"/>
        <w:ind w:firstLine="420" w:firstLineChars="200"/>
        <w:rPr>
          <w:rFonts w:ascii="宋体" w:hAnsi="宋体"/>
          <w:szCs w:val="21"/>
        </w:rPr>
      </w:pPr>
      <w:r>
        <w:rPr>
          <w:rFonts w:hint="eastAsia" w:ascii="宋体" w:hAnsi="宋体"/>
          <w:szCs w:val="21"/>
        </w:rPr>
        <w:t>显微镜（带油镜头，每人1台）、高压蒸汽灭菌锅、电烘箱、天平、恒温培养箱、净化工作台、分光光度计、接种环、接种针、酒精灯、试管架、台式离心机、摇床、各量程移液器等。</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2.实验项目的设置与内容提要</w:t>
      </w:r>
    </w:p>
    <w:tbl>
      <w:tblPr>
        <w:tblStyle w:val="19"/>
        <w:tblW w:w="7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01"/>
        <w:gridCol w:w="2443"/>
        <w:gridCol w:w="652"/>
        <w:gridCol w:w="652"/>
        <w:gridCol w:w="652"/>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320" w:lineRule="exact"/>
              <w:jc w:val="center"/>
              <w:rPr>
                <w:rFonts w:ascii="宋体" w:hAnsi="宋体"/>
                <w:bCs/>
              </w:rPr>
            </w:pPr>
            <w:r>
              <w:rPr>
                <w:rFonts w:hint="eastAsia" w:ascii="宋体" w:hAnsi="宋体"/>
                <w:bCs/>
              </w:rPr>
              <w:t>序号</w:t>
            </w:r>
          </w:p>
        </w:tc>
        <w:tc>
          <w:tcPr>
            <w:tcW w:w="1901" w:type="dxa"/>
            <w:vAlign w:val="center"/>
          </w:tcPr>
          <w:p>
            <w:pPr>
              <w:spacing w:line="320" w:lineRule="exact"/>
              <w:jc w:val="center"/>
              <w:rPr>
                <w:rFonts w:ascii="宋体" w:hAnsi="宋体"/>
                <w:bCs/>
                <w:kern w:val="0"/>
              </w:rPr>
            </w:pPr>
            <w:r>
              <w:rPr>
                <w:rFonts w:hint="eastAsia" w:ascii="宋体" w:hAnsi="宋体"/>
                <w:bCs/>
                <w:snapToGrid w:val="0"/>
                <w:kern w:val="0"/>
              </w:rPr>
              <w:t>实验项目</w:t>
            </w:r>
            <w:r>
              <w:rPr>
                <w:rFonts w:hint="eastAsia" w:ascii="宋体" w:hAnsi="宋体"/>
                <w:bCs/>
                <w:kern w:val="0"/>
              </w:rPr>
              <w:t>名称</w:t>
            </w:r>
          </w:p>
        </w:tc>
        <w:tc>
          <w:tcPr>
            <w:tcW w:w="2443" w:type="dxa"/>
            <w:vAlign w:val="center"/>
          </w:tcPr>
          <w:p>
            <w:pPr>
              <w:spacing w:line="320" w:lineRule="exact"/>
              <w:jc w:val="center"/>
              <w:rPr>
                <w:rFonts w:ascii="宋体" w:hAnsi="宋体"/>
                <w:bCs/>
              </w:rPr>
            </w:pPr>
            <w:r>
              <w:rPr>
                <w:rFonts w:hint="eastAsia" w:ascii="宋体" w:hAnsi="宋体"/>
                <w:bCs/>
              </w:rPr>
              <w:t>内容提要</w:t>
            </w:r>
          </w:p>
        </w:tc>
        <w:tc>
          <w:tcPr>
            <w:tcW w:w="652" w:type="dxa"/>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snapToGrid w:val="0"/>
                <w:kern w:val="0"/>
              </w:rPr>
            </w:pPr>
            <w:r>
              <w:rPr>
                <w:rFonts w:hint="eastAsia" w:ascii="宋体" w:hAnsi="宋体"/>
                <w:bCs/>
              </w:rPr>
              <w:t>学时</w:t>
            </w:r>
          </w:p>
        </w:tc>
        <w:tc>
          <w:tcPr>
            <w:tcW w:w="652" w:type="dxa"/>
            <w:vAlign w:val="center"/>
          </w:tcPr>
          <w:p>
            <w:pPr>
              <w:spacing w:line="320" w:lineRule="exact"/>
              <w:jc w:val="center"/>
              <w:rPr>
                <w:rFonts w:ascii="宋体" w:hAnsi="宋体"/>
                <w:bCs/>
                <w:snapToGrid w:val="0"/>
                <w:kern w:val="0"/>
              </w:rPr>
            </w:pPr>
            <w:r>
              <w:rPr>
                <w:rFonts w:hint="eastAsia" w:ascii="宋体" w:hAnsi="宋体"/>
                <w:bCs/>
                <w:snapToGrid w:val="0"/>
                <w:kern w:val="0"/>
              </w:rPr>
              <w:t>实验</w:t>
            </w:r>
          </w:p>
          <w:p>
            <w:pPr>
              <w:spacing w:line="320" w:lineRule="exact"/>
              <w:jc w:val="center"/>
              <w:rPr>
                <w:rFonts w:ascii="宋体" w:hAnsi="宋体"/>
                <w:bCs/>
              </w:rPr>
            </w:pPr>
            <w:r>
              <w:rPr>
                <w:rFonts w:hint="eastAsia" w:ascii="宋体" w:hAnsi="宋体"/>
                <w:bCs/>
                <w:snapToGrid w:val="0"/>
                <w:kern w:val="0"/>
              </w:rPr>
              <w:t>类型</w:t>
            </w:r>
          </w:p>
        </w:tc>
        <w:tc>
          <w:tcPr>
            <w:tcW w:w="652" w:type="dxa"/>
            <w:vAlign w:val="center"/>
          </w:tcPr>
          <w:p>
            <w:pPr>
              <w:spacing w:line="320" w:lineRule="exact"/>
              <w:jc w:val="center"/>
              <w:rPr>
                <w:rFonts w:ascii="宋体" w:hAnsi="宋体"/>
                <w:bCs/>
              </w:rPr>
            </w:pPr>
            <w:r>
              <w:rPr>
                <w:rFonts w:hint="eastAsia" w:ascii="宋体" w:hAnsi="宋体"/>
                <w:bCs/>
              </w:rPr>
              <w:t>每组</w:t>
            </w:r>
          </w:p>
          <w:p>
            <w:pPr>
              <w:spacing w:line="320" w:lineRule="exact"/>
              <w:jc w:val="center"/>
              <w:rPr>
                <w:rFonts w:ascii="宋体" w:hAnsi="宋体"/>
                <w:bCs/>
              </w:rPr>
            </w:pPr>
            <w:r>
              <w:rPr>
                <w:rFonts w:hint="eastAsia" w:ascii="宋体" w:hAnsi="宋体"/>
                <w:bCs/>
              </w:rPr>
              <w:t>人数</w:t>
            </w:r>
          </w:p>
        </w:tc>
        <w:tc>
          <w:tcPr>
            <w:tcW w:w="654" w:type="dxa"/>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rPr>
            </w:pPr>
            <w:r>
              <w:rPr>
                <w:rFonts w:hint="eastAsia" w:ascii="宋体" w:hAnsi="宋体"/>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47" w:type="dxa"/>
            <w:vAlign w:val="center"/>
          </w:tcPr>
          <w:p>
            <w:pPr>
              <w:spacing w:line="320" w:lineRule="exact"/>
              <w:jc w:val="center"/>
              <w:rPr>
                <w:rFonts w:ascii="宋体" w:hAnsi="宋体"/>
                <w:bCs/>
              </w:rPr>
            </w:pPr>
            <w:r>
              <w:rPr>
                <w:rFonts w:hint="eastAsia" w:ascii="宋体" w:hAnsi="宋体"/>
                <w:bCs/>
              </w:rPr>
              <w:t>1</w:t>
            </w:r>
          </w:p>
        </w:tc>
        <w:tc>
          <w:tcPr>
            <w:tcW w:w="1901" w:type="dxa"/>
            <w:vAlign w:val="center"/>
          </w:tcPr>
          <w:p>
            <w:pPr>
              <w:spacing w:line="320" w:lineRule="exact"/>
            </w:pPr>
            <w:r>
              <w:rPr>
                <w:rFonts w:hint="eastAsia"/>
              </w:rPr>
              <w:t>普通光学显微镜的使用</w:t>
            </w:r>
          </w:p>
        </w:tc>
        <w:tc>
          <w:tcPr>
            <w:tcW w:w="2443" w:type="dxa"/>
            <w:vAlign w:val="center"/>
          </w:tcPr>
          <w:p>
            <w:pPr>
              <w:spacing w:line="320" w:lineRule="exact"/>
            </w:pPr>
            <w:r>
              <w:rPr>
                <w:rFonts w:hint="eastAsia"/>
              </w:rPr>
              <w:t>物镜、目镜、油镜的安装与使</w:t>
            </w:r>
          </w:p>
          <w:p>
            <w:pPr>
              <w:spacing w:line="320" w:lineRule="exact"/>
            </w:pPr>
            <w:r>
              <w:rPr>
                <w:rFonts w:hint="eastAsia"/>
              </w:rPr>
              <w:t>用；放大倍数与分辨率；无菌</w:t>
            </w:r>
          </w:p>
          <w:p>
            <w:pPr>
              <w:spacing w:line="320" w:lineRule="exact"/>
            </w:pPr>
            <w:r>
              <w:rPr>
                <w:rFonts w:hint="eastAsia"/>
              </w:rPr>
              <w:t>操作；</w:t>
            </w:r>
          </w:p>
        </w:tc>
        <w:tc>
          <w:tcPr>
            <w:tcW w:w="652" w:type="dxa"/>
            <w:vAlign w:val="center"/>
          </w:tcPr>
          <w:p>
            <w:pPr>
              <w:spacing w:line="320" w:lineRule="exact"/>
              <w:jc w:val="center"/>
            </w:pPr>
            <w:r>
              <w:rPr>
                <w:rFonts w:hint="eastAsia"/>
              </w:rPr>
              <w:t>2</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2</w:t>
            </w:r>
          </w:p>
        </w:tc>
        <w:tc>
          <w:tcPr>
            <w:tcW w:w="654" w:type="dxa"/>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2</w:t>
            </w:r>
          </w:p>
        </w:tc>
        <w:tc>
          <w:tcPr>
            <w:tcW w:w="1901" w:type="dxa"/>
            <w:vAlign w:val="center"/>
          </w:tcPr>
          <w:p>
            <w:pPr>
              <w:spacing w:line="320" w:lineRule="exact"/>
            </w:pPr>
            <w:r>
              <w:rPr>
                <w:rFonts w:hint="eastAsia"/>
              </w:rPr>
              <w:t>细菌的简单染色和革兰氏染色</w:t>
            </w:r>
          </w:p>
        </w:tc>
        <w:tc>
          <w:tcPr>
            <w:tcW w:w="2443" w:type="dxa"/>
            <w:vAlign w:val="center"/>
          </w:tcPr>
          <w:p>
            <w:pPr>
              <w:spacing w:line="320" w:lineRule="exact"/>
            </w:pPr>
            <w:r>
              <w:rPr>
                <w:rFonts w:hint="eastAsia"/>
              </w:rPr>
              <w:t>简单染色法的原理与方法；革兰氏染色反应的原理与方法</w:t>
            </w:r>
          </w:p>
          <w:p>
            <w:pPr>
              <w:spacing w:line="320" w:lineRule="exact"/>
            </w:pPr>
            <w:r>
              <w:rPr>
                <w:rFonts w:hint="eastAsia"/>
              </w:rPr>
              <w:t>革兰氏阴性反应与革兰氏阳性反应的结果</w:t>
            </w:r>
          </w:p>
        </w:tc>
        <w:tc>
          <w:tcPr>
            <w:tcW w:w="652" w:type="dxa"/>
            <w:vAlign w:val="center"/>
          </w:tcPr>
          <w:p>
            <w:pPr>
              <w:spacing w:line="320" w:lineRule="exact"/>
              <w:jc w:val="center"/>
            </w:pPr>
            <w:r>
              <w:rPr>
                <w:rFonts w:hint="eastAsia"/>
              </w:rPr>
              <w:t>2</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2</w:t>
            </w:r>
          </w:p>
        </w:tc>
        <w:tc>
          <w:tcPr>
            <w:tcW w:w="654" w:type="dxa"/>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3</w:t>
            </w:r>
          </w:p>
        </w:tc>
        <w:tc>
          <w:tcPr>
            <w:tcW w:w="1901" w:type="dxa"/>
            <w:vAlign w:val="center"/>
          </w:tcPr>
          <w:p>
            <w:pPr>
              <w:spacing w:line="320" w:lineRule="exact"/>
            </w:pPr>
            <w:r>
              <w:rPr>
                <w:rFonts w:hint="eastAsia"/>
              </w:rPr>
              <w:t>细菌的特殊形态结构观察</w:t>
            </w:r>
          </w:p>
        </w:tc>
        <w:tc>
          <w:tcPr>
            <w:tcW w:w="2443" w:type="dxa"/>
            <w:vAlign w:val="center"/>
          </w:tcPr>
          <w:p>
            <w:pPr>
              <w:spacing w:line="320" w:lineRule="exact"/>
            </w:pPr>
            <w:r>
              <w:rPr>
                <w:rFonts w:hint="eastAsia"/>
              </w:rPr>
              <w:t>芽孢染色原理、方法与结果;</w:t>
            </w:r>
          </w:p>
          <w:p>
            <w:pPr>
              <w:spacing w:line="320" w:lineRule="exact"/>
            </w:pPr>
            <w:r>
              <w:rPr>
                <w:rFonts w:hint="eastAsia"/>
              </w:rPr>
              <w:t>鞭毛染色原理与方法</w:t>
            </w:r>
          </w:p>
        </w:tc>
        <w:tc>
          <w:tcPr>
            <w:tcW w:w="652" w:type="dxa"/>
            <w:vAlign w:val="center"/>
          </w:tcPr>
          <w:p>
            <w:pPr>
              <w:spacing w:line="320" w:lineRule="exact"/>
              <w:jc w:val="center"/>
            </w:pPr>
            <w:r>
              <w:rPr>
                <w:rFonts w:hint="eastAsia"/>
              </w:rPr>
              <w:t>2</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2</w:t>
            </w:r>
          </w:p>
        </w:tc>
        <w:tc>
          <w:tcPr>
            <w:tcW w:w="654" w:type="dxa"/>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4</w:t>
            </w:r>
          </w:p>
        </w:tc>
        <w:tc>
          <w:tcPr>
            <w:tcW w:w="1901" w:type="dxa"/>
            <w:vAlign w:val="center"/>
          </w:tcPr>
          <w:p>
            <w:pPr>
              <w:spacing w:line="320" w:lineRule="exact"/>
            </w:pPr>
            <w:r>
              <w:rPr>
                <w:rFonts w:hint="eastAsia"/>
              </w:rPr>
              <w:t>放线菌的形态结构观察</w:t>
            </w:r>
          </w:p>
        </w:tc>
        <w:tc>
          <w:tcPr>
            <w:tcW w:w="2443" w:type="dxa"/>
            <w:vAlign w:val="center"/>
          </w:tcPr>
          <w:p>
            <w:pPr>
              <w:spacing w:line="320" w:lineRule="exact"/>
            </w:pPr>
            <w:r>
              <w:rPr>
                <w:rFonts w:hint="eastAsia"/>
              </w:rPr>
              <w:t>放线菌的菌苔特征、个体形态与孢子形状</w:t>
            </w:r>
          </w:p>
        </w:tc>
        <w:tc>
          <w:tcPr>
            <w:tcW w:w="652" w:type="dxa"/>
            <w:vAlign w:val="center"/>
          </w:tcPr>
          <w:p>
            <w:pPr>
              <w:spacing w:line="320" w:lineRule="exact"/>
              <w:jc w:val="center"/>
            </w:pPr>
            <w:r>
              <w:rPr>
                <w:rFonts w:hint="eastAsia"/>
              </w:rPr>
              <w:t>2</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2</w:t>
            </w:r>
          </w:p>
        </w:tc>
        <w:tc>
          <w:tcPr>
            <w:tcW w:w="654" w:type="dxa"/>
            <w:vAlign w:val="center"/>
          </w:tcPr>
          <w:p>
            <w:pPr>
              <w:spacing w:line="320" w:lineRule="exact"/>
              <w:jc w:val="center"/>
              <w:rPr>
                <w:rFonts w:ascii="宋体" w:hAnsi="宋体"/>
                <w:bCs/>
              </w:rPr>
            </w:pPr>
            <w:r>
              <w:rPr>
                <w:rFonts w:hint="eastAsia" w:ascii="宋体" w:hAnsi="宋体"/>
                <w:bCs/>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5</w:t>
            </w:r>
          </w:p>
        </w:tc>
        <w:tc>
          <w:tcPr>
            <w:tcW w:w="1901" w:type="dxa"/>
            <w:vAlign w:val="center"/>
          </w:tcPr>
          <w:p>
            <w:pPr>
              <w:spacing w:line="320" w:lineRule="exact"/>
            </w:pPr>
            <w:r>
              <w:rPr>
                <w:rFonts w:hint="eastAsia"/>
              </w:rPr>
              <w:t>放线菌的菌苔特征、个体形态与孢子形状</w:t>
            </w:r>
          </w:p>
        </w:tc>
        <w:tc>
          <w:tcPr>
            <w:tcW w:w="2443" w:type="dxa"/>
            <w:vAlign w:val="center"/>
          </w:tcPr>
          <w:p>
            <w:pPr>
              <w:spacing w:line="320" w:lineRule="exact"/>
            </w:pPr>
            <w:r>
              <w:rPr>
                <w:rFonts w:hint="eastAsia"/>
              </w:rPr>
              <w:t>酵母菌的个体形态、出芽繁殖以及死、活细胞的鉴别；测微尺的使用方法</w:t>
            </w:r>
          </w:p>
        </w:tc>
        <w:tc>
          <w:tcPr>
            <w:tcW w:w="652" w:type="dxa"/>
            <w:vAlign w:val="center"/>
          </w:tcPr>
          <w:p>
            <w:pPr>
              <w:spacing w:line="320" w:lineRule="exact"/>
              <w:jc w:val="center"/>
            </w:pPr>
            <w:r>
              <w:rPr>
                <w:rFonts w:hint="eastAsia"/>
              </w:rPr>
              <w:t>2</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2</w:t>
            </w:r>
          </w:p>
        </w:tc>
        <w:tc>
          <w:tcPr>
            <w:tcW w:w="654" w:type="dxa"/>
            <w:vAlign w:val="center"/>
          </w:tcPr>
          <w:p>
            <w:pPr>
              <w:spacing w:line="320" w:lineRule="exact"/>
              <w:jc w:val="center"/>
              <w:rPr>
                <w:rFonts w:ascii="宋体" w:hAnsi="宋体"/>
                <w:bCs/>
              </w:rPr>
            </w:pPr>
            <w:r>
              <w:rPr>
                <w:rFonts w:hint="eastAsia" w:ascii="宋体" w:hAnsi="宋体"/>
                <w:bCs/>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6</w:t>
            </w:r>
          </w:p>
        </w:tc>
        <w:tc>
          <w:tcPr>
            <w:tcW w:w="1901" w:type="dxa"/>
            <w:vAlign w:val="center"/>
          </w:tcPr>
          <w:p>
            <w:pPr>
              <w:spacing w:line="320" w:lineRule="exact"/>
            </w:pPr>
            <w:r>
              <w:rPr>
                <w:rFonts w:hint="eastAsia"/>
              </w:rPr>
              <w:t>培养基的制备和灭菌</w:t>
            </w:r>
          </w:p>
        </w:tc>
        <w:tc>
          <w:tcPr>
            <w:tcW w:w="2443" w:type="dxa"/>
            <w:vAlign w:val="center"/>
          </w:tcPr>
          <w:p>
            <w:pPr>
              <w:spacing w:line="320" w:lineRule="exact"/>
            </w:pPr>
            <w:r>
              <w:rPr>
                <w:rFonts w:hint="eastAsia"/>
              </w:rPr>
              <w:t>玻璃器皿的洗涤与包装；液体、固体培养基的制备；高压蒸汽灭菌锅的使用；培养基的分装、斜面与平板的制作；试管棉塞的制作</w:t>
            </w:r>
          </w:p>
        </w:tc>
        <w:tc>
          <w:tcPr>
            <w:tcW w:w="652" w:type="dxa"/>
            <w:vAlign w:val="center"/>
          </w:tcPr>
          <w:p>
            <w:pPr>
              <w:spacing w:line="320" w:lineRule="exact"/>
              <w:jc w:val="center"/>
            </w:pPr>
            <w:r>
              <w:rPr>
                <w:rFonts w:hint="eastAsia"/>
              </w:rPr>
              <w:t>2</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2</w:t>
            </w:r>
          </w:p>
        </w:tc>
        <w:tc>
          <w:tcPr>
            <w:tcW w:w="654" w:type="dxa"/>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7</w:t>
            </w:r>
          </w:p>
        </w:tc>
        <w:tc>
          <w:tcPr>
            <w:tcW w:w="1901" w:type="dxa"/>
            <w:vAlign w:val="center"/>
          </w:tcPr>
          <w:p>
            <w:pPr>
              <w:spacing w:line="320" w:lineRule="exact"/>
            </w:pPr>
            <w:r>
              <w:rPr>
                <w:rFonts w:hint="eastAsia"/>
              </w:rPr>
              <w:t>细菌水解大分子物质试验</w:t>
            </w:r>
          </w:p>
        </w:tc>
        <w:tc>
          <w:tcPr>
            <w:tcW w:w="2443" w:type="dxa"/>
            <w:vAlign w:val="center"/>
          </w:tcPr>
          <w:p>
            <w:pPr>
              <w:spacing w:line="320" w:lineRule="exact"/>
            </w:pPr>
            <w:r>
              <w:rPr>
                <w:rFonts w:hint="eastAsia"/>
              </w:rPr>
              <w:t>细菌对淀粉、油脂、明胶等大分子物质的水解</w:t>
            </w:r>
          </w:p>
        </w:tc>
        <w:tc>
          <w:tcPr>
            <w:tcW w:w="652" w:type="dxa"/>
            <w:vAlign w:val="center"/>
          </w:tcPr>
          <w:p>
            <w:pPr>
              <w:spacing w:line="320" w:lineRule="exact"/>
              <w:jc w:val="center"/>
            </w:pPr>
            <w:r>
              <w:rPr>
                <w:rFonts w:hint="eastAsia"/>
              </w:rPr>
              <w:t>2</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2</w:t>
            </w:r>
          </w:p>
        </w:tc>
        <w:tc>
          <w:tcPr>
            <w:tcW w:w="654" w:type="dxa"/>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8</w:t>
            </w:r>
          </w:p>
        </w:tc>
        <w:tc>
          <w:tcPr>
            <w:tcW w:w="1901" w:type="dxa"/>
            <w:vAlign w:val="center"/>
          </w:tcPr>
          <w:p>
            <w:pPr>
              <w:spacing w:line="320" w:lineRule="exact"/>
            </w:pPr>
            <w:r>
              <w:rPr>
                <w:rFonts w:hint="eastAsia"/>
              </w:rPr>
              <w:t>微生物生长的测定</w:t>
            </w:r>
          </w:p>
        </w:tc>
        <w:tc>
          <w:tcPr>
            <w:tcW w:w="2443" w:type="dxa"/>
            <w:vAlign w:val="center"/>
          </w:tcPr>
          <w:p>
            <w:pPr>
              <w:spacing w:line="320" w:lineRule="exact"/>
            </w:pPr>
            <w:r>
              <w:rPr>
                <w:rFonts w:hint="eastAsia"/>
              </w:rPr>
              <w:t>微生物生长的测定</w:t>
            </w:r>
          </w:p>
        </w:tc>
        <w:tc>
          <w:tcPr>
            <w:tcW w:w="652" w:type="dxa"/>
            <w:vAlign w:val="center"/>
          </w:tcPr>
          <w:p>
            <w:pPr>
              <w:spacing w:line="320" w:lineRule="exact"/>
              <w:jc w:val="center"/>
            </w:pPr>
            <w:r>
              <w:rPr>
                <w:rFonts w:hint="eastAsia"/>
              </w:rPr>
              <w:t>2</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2</w:t>
            </w:r>
          </w:p>
        </w:tc>
        <w:tc>
          <w:tcPr>
            <w:tcW w:w="654" w:type="dxa"/>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9</w:t>
            </w:r>
          </w:p>
        </w:tc>
        <w:tc>
          <w:tcPr>
            <w:tcW w:w="1901" w:type="dxa"/>
            <w:vAlign w:val="center"/>
          </w:tcPr>
          <w:p>
            <w:pPr>
              <w:spacing w:line="320" w:lineRule="exact"/>
            </w:pPr>
            <w:r>
              <w:rPr>
                <w:rFonts w:hint="eastAsia"/>
              </w:rPr>
              <w:t>环境因素对微生物生长的影响</w:t>
            </w:r>
          </w:p>
        </w:tc>
        <w:tc>
          <w:tcPr>
            <w:tcW w:w="2443" w:type="dxa"/>
            <w:vAlign w:val="center"/>
          </w:tcPr>
          <w:p>
            <w:pPr>
              <w:spacing w:line="320" w:lineRule="exact"/>
            </w:pPr>
            <w:r>
              <w:rPr>
                <w:rFonts w:hint="eastAsia"/>
              </w:rPr>
              <w:t>温度、渗透压、氧气与抗生素等对微生物生长的影响</w:t>
            </w:r>
          </w:p>
        </w:tc>
        <w:tc>
          <w:tcPr>
            <w:tcW w:w="652" w:type="dxa"/>
            <w:vAlign w:val="center"/>
          </w:tcPr>
          <w:p>
            <w:pPr>
              <w:spacing w:line="320" w:lineRule="exact"/>
              <w:jc w:val="center"/>
            </w:pPr>
            <w:r>
              <w:rPr>
                <w:rFonts w:hint="eastAsia"/>
              </w:rPr>
              <w:t>6</w:t>
            </w:r>
          </w:p>
        </w:tc>
        <w:tc>
          <w:tcPr>
            <w:tcW w:w="652" w:type="dxa"/>
            <w:vAlign w:val="center"/>
          </w:tcPr>
          <w:p>
            <w:pPr>
              <w:spacing w:line="320" w:lineRule="exact"/>
              <w:jc w:val="center"/>
            </w:pPr>
            <w:r>
              <w:rPr>
                <w:rFonts w:hint="eastAsia"/>
              </w:rPr>
              <w:t>验证</w:t>
            </w:r>
          </w:p>
        </w:tc>
        <w:tc>
          <w:tcPr>
            <w:tcW w:w="652" w:type="dxa"/>
            <w:vAlign w:val="center"/>
          </w:tcPr>
          <w:p>
            <w:pPr>
              <w:spacing w:line="320" w:lineRule="exact"/>
              <w:jc w:val="center"/>
              <w:rPr>
                <w:rFonts w:ascii="宋体" w:hAnsi="宋体"/>
                <w:bCs/>
              </w:rPr>
            </w:pPr>
            <w:r>
              <w:rPr>
                <w:rFonts w:hint="eastAsia" w:ascii="宋体" w:hAnsi="宋体"/>
                <w:bCs/>
              </w:rPr>
              <w:t>4</w:t>
            </w:r>
          </w:p>
        </w:tc>
        <w:tc>
          <w:tcPr>
            <w:tcW w:w="654" w:type="dxa"/>
            <w:vAlign w:val="center"/>
          </w:tcPr>
          <w:p>
            <w:pPr>
              <w:spacing w:line="320" w:lineRule="exact"/>
              <w:jc w:val="center"/>
              <w:rPr>
                <w:rFonts w:ascii="宋体" w:hAnsi="宋体"/>
                <w:bCs/>
              </w:rPr>
            </w:pPr>
            <w:r>
              <w:rPr>
                <w:rFonts w:hint="eastAsia" w:ascii="宋体" w:hAnsi="宋体"/>
                <w:bCs/>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10</w:t>
            </w:r>
          </w:p>
        </w:tc>
        <w:tc>
          <w:tcPr>
            <w:tcW w:w="1901" w:type="dxa"/>
            <w:vAlign w:val="center"/>
          </w:tcPr>
          <w:p>
            <w:pPr>
              <w:spacing w:line="320" w:lineRule="exact"/>
            </w:pPr>
            <w:r>
              <w:rPr>
                <w:rFonts w:hint="eastAsia"/>
              </w:rPr>
              <w:t>水体中微生物的分离与纯化</w:t>
            </w:r>
          </w:p>
        </w:tc>
        <w:tc>
          <w:tcPr>
            <w:tcW w:w="2443" w:type="dxa"/>
            <w:vAlign w:val="center"/>
          </w:tcPr>
          <w:p>
            <w:pPr>
              <w:spacing w:line="320" w:lineRule="exact"/>
            </w:pPr>
            <w:r>
              <w:rPr>
                <w:rFonts w:hint="eastAsia"/>
              </w:rPr>
              <w:t>水样和泥样的采集；稀释分离与划线分离；菌落计数；分离纯化与菌种保藏</w:t>
            </w:r>
          </w:p>
        </w:tc>
        <w:tc>
          <w:tcPr>
            <w:tcW w:w="652" w:type="dxa"/>
            <w:vAlign w:val="center"/>
          </w:tcPr>
          <w:p>
            <w:pPr>
              <w:spacing w:line="320" w:lineRule="exact"/>
              <w:jc w:val="center"/>
            </w:pPr>
            <w:r>
              <w:rPr>
                <w:rFonts w:hint="eastAsia"/>
              </w:rPr>
              <w:t>6</w:t>
            </w:r>
          </w:p>
        </w:tc>
        <w:tc>
          <w:tcPr>
            <w:tcW w:w="652" w:type="dxa"/>
            <w:vAlign w:val="center"/>
          </w:tcPr>
          <w:p>
            <w:pPr>
              <w:spacing w:line="320" w:lineRule="exact"/>
              <w:jc w:val="center"/>
            </w:pPr>
            <w:r>
              <w:rPr>
                <w:rFonts w:hint="eastAsia"/>
              </w:rPr>
              <w:t>综合</w:t>
            </w:r>
          </w:p>
        </w:tc>
        <w:tc>
          <w:tcPr>
            <w:tcW w:w="652" w:type="dxa"/>
            <w:vAlign w:val="center"/>
          </w:tcPr>
          <w:p>
            <w:pPr>
              <w:spacing w:line="320" w:lineRule="exact"/>
              <w:jc w:val="center"/>
              <w:rPr>
                <w:rFonts w:ascii="宋体" w:hAnsi="宋体"/>
                <w:bCs/>
              </w:rPr>
            </w:pPr>
            <w:r>
              <w:rPr>
                <w:rFonts w:hint="eastAsia" w:ascii="宋体" w:hAnsi="宋体"/>
                <w:bCs/>
              </w:rPr>
              <w:t>4</w:t>
            </w:r>
          </w:p>
        </w:tc>
        <w:tc>
          <w:tcPr>
            <w:tcW w:w="654" w:type="dxa"/>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line="320" w:lineRule="exact"/>
              <w:jc w:val="center"/>
            </w:pPr>
            <w:r>
              <w:rPr>
                <w:rFonts w:hint="eastAsia"/>
              </w:rPr>
              <w:t>11</w:t>
            </w:r>
          </w:p>
        </w:tc>
        <w:tc>
          <w:tcPr>
            <w:tcW w:w="1901" w:type="dxa"/>
            <w:vAlign w:val="center"/>
          </w:tcPr>
          <w:p>
            <w:pPr>
              <w:spacing w:line="320" w:lineRule="exact"/>
            </w:pPr>
            <w:r>
              <w:rPr>
                <w:rFonts w:hint="eastAsia"/>
              </w:rPr>
              <w:t>鱼类肠道内益生菌的分离与纯化</w:t>
            </w:r>
          </w:p>
        </w:tc>
        <w:tc>
          <w:tcPr>
            <w:tcW w:w="2443" w:type="dxa"/>
            <w:vAlign w:val="center"/>
          </w:tcPr>
          <w:p>
            <w:pPr>
              <w:spacing w:line="320" w:lineRule="exact"/>
            </w:pPr>
            <w:r>
              <w:rPr>
                <w:rFonts w:hint="eastAsia"/>
              </w:rPr>
              <w:t>肠道样品的采集；稀释分离与划线分离；产酶活性筛选；病原菌拮抗活性</w:t>
            </w:r>
          </w:p>
        </w:tc>
        <w:tc>
          <w:tcPr>
            <w:tcW w:w="652" w:type="dxa"/>
            <w:vAlign w:val="center"/>
          </w:tcPr>
          <w:p>
            <w:pPr>
              <w:spacing w:line="320" w:lineRule="exact"/>
              <w:jc w:val="center"/>
            </w:pPr>
            <w:r>
              <w:rPr>
                <w:rFonts w:hint="eastAsia"/>
              </w:rPr>
              <w:t>8</w:t>
            </w:r>
          </w:p>
        </w:tc>
        <w:tc>
          <w:tcPr>
            <w:tcW w:w="652" w:type="dxa"/>
            <w:vAlign w:val="center"/>
          </w:tcPr>
          <w:p>
            <w:pPr>
              <w:spacing w:line="320" w:lineRule="exact"/>
              <w:jc w:val="center"/>
            </w:pPr>
            <w:r>
              <w:rPr>
                <w:rFonts w:hint="eastAsia"/>
              </w:rPr>
              <w:t>综合</w:t>
            </w:r>
          </w:p>
        </w:tc>
        <w:tc>
          <w:tcPr>
            <w:tcW w:w="652" w:type="dxa"/>
            <w:vAlign w:val="center"/>
          </w:tcPr>
          <w:p>
            <w:pPr>
              <w:spacing w:line="320" w:lineRule="exact"/>
              <w:jc w:val="center"/>
              <w:rPr>
                <w:rFonts w:ascii="宋体" w:hAnsi="宋体"/>
                <w:bCs/>
              </w:rPr>
            </w:pPr>
            <w:r>
              <w:rPr>
                <w:rFonts w:hint="eastAsia" w:ascii="宋体" w:hAnsi="宋体"/>
                <w:bCs/>
              </w:rPr>
              <w:t>4</w:t>
            </w:r>
          </w:p>
        </w:tc>
        <w:tc>
          <w:tcPr>
            <w:tcW w:w="654" w:type="dxa"/>
            <w:vAlign w:val="center"/>
          </w:tcPr>
          <w:p>
            <w:pPr>
              <w:spacing w:line="320" w:lineRule="exact"/>
              <w:jc w:val="center"/>
              <w:rPr>
                <w:rFonts w:ascii="宋体" w:hAnsi="宋体"/>
                <w:bCs/>
              </w:rPr>
            </w:pPr>
            <w:r>
              <w:rPr>
                <w:rFonts w:hint="eastAsia" w:ascii="宋体" w:hAnsi="宋体"/>
                <w:bCs/>
              </w:rPr>
              <w:t>选做</w:t>
            </w:r>
          </w:p>
        </w:tc>
      </w:tr>
    </w:tbl>
    <w:p>
      <w:pPr>
        <w:ind w:firstLine="420" w:firstLineChars="200"/>
        <w:rPr>
          <w:rFonts w:ascii="宋体" w:hAnsi="宋体"/>
        </w:rPr>
      </w:pPr>
      <w:r>
        <w:rPr>
          <w:rFonts w:hint="eastAsia" w:ascii="宋体" w:hAnsi="宋体"/>
        </w:rPr>
        <w:t>注1．“实验类型”：演示性、验证性、设计性、综合性、研究性；2．“实验要求”：必做、选做；3．“每组人数”：每套仪器设备上完成本实验项目的学生人数；</w:t>
      </w:r>
    </w:p>
    <w:p>
      <w:pPr>
        <w:ind w:firstLine="422" w:firstLineChars="200"/>
        <w:rPr>
          <w:rFonts w:ascii="宋体" w:hAnsi="宋体"/>
          <w:b/>
          <w:bCs/>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ind w:firstLine="420" w:firstLineChars="200"/>
        <w:rPr>
          <w:rFonts w:ascii="宋体" w:hAnsi="宋体"/>
          <w:szCs w:val="21"/>
        </w:rPr>
      </w:pPr>
      <w:r>
        <w:rPr>
          <w:rFonts w:hint="eastAsia"/>
        </w:rPr>
        <w:t>微生物学实验报告内容包括：实验题目、实验人、班级及学号、实验日期、实验目的、实验原理、仪器及试剂、实验步骤、结果与讨论、思考题、实验记录。</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ind w:firstLine="435"/>
        <w:rPr>
          <w:bCs/>
        </w:rPr>
      </w:pPr>
      <w:r>
        <w:rPr>
          <w:rFonts w:hint="eastAsia"/>
          <w:bCs/>
        </w:rPr>
        <w:t>本课程采用考核方式为：考查</w:t>
      </w:r>
    </w:p>
    <w:p>
      <w:pPr>
        <w:ind w:firstLine="435"/>
        <w:rPr>
          <w:bCs/>
        </w:rPr>
      </w:pPr>
      <w:r>
        <w:rPr>
          <w:rFonts w:hint="eastAsia"/>
          <w:bCs/>
        </w:rPr>
        <w:t>每个实验进行评分，汇总每个实验，综合评定学生成绩。</w:t>
      </w:r>
    </w:p>
    <w:p>
      <w:pPr>
        <w:ind w:firstLine="435"/>
        <w:rPr>
          <w:bCs/>
        </w:rPr>
      </w:pPr>
      <w:r>
        <w:rPr>
          <w:rFonts w:hint="eastAsia"/>
          <w:bCs/>
        </w:rPr>
        <w:t>每个实验预习占25％，实际操作及实验记录占50％，总结报告占25％。</w:t>
      </w:r>
    </w:p>
    <w:p>
      <w:pPr>
        <w:ind w:firstLine="435"/>
        <w:rPr>
          <w:rFonts w:ascii="宋体" w:hAnsi="宋体"/>
          <w:szCs w:val="21"/>
        </w:rPr>
      </w:pPr>
      <w:r>
        <w:rPr>
          <w:rFonts w:hint="eastAsia"/>
          <w:bCs/>
        </w:rPr>
        <w:t>实验成绩分：优、良、中、及格、不及格五级。</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七、教材及主要参考资料</w:t>
      </w:r>
    </w:p>
    <w:p>
      <w:pPr>
        <w:spacing w:line="320" w:lineRule="exact"/>
        <w:ind w:firstLine="630" w:firstLineChars="300"/>
        <w:rPr>
          <w:szCs w:val="21"/>
        </w:rPr>
      </w:pPr>
      <w:r>
        <w:rPr>
          <w:rFonts w:hint="eastAsia"/>
          <w:szCs w:val="21"/>
        </w:rPr>
        <w:t>教材：水产养殖学专业生物学基础课程实验（第一版），石耀华，谢珍玉，王世锋，骆剑编著，海洋出版社，2011.</w:t>
      </w:r>
    </w:p>
    <w:p>
      <w:pPr>
        <w:spacing w:line="320" w:lineRule="exact"/>
        <w:ind w:firstLine="630" w:firstLineChars="300"/>
        <w:rPr>
          <w:szCs w:val="21"/>
        </w:rPr>
      </w:pPr>
      <w:r>
        <w:rPr>
          <w:rFonts w:hint="eastAsia"/>
          <w:szCs w:val="21"/>
        </w:rPr>
        <w:t>主要参考资料</w:t>
      </w:r>
    </w:p>
    <w:p>
      <w:pPr>
        <w:spacing w:line="320" w:lineRule="exact"/>
        <w:ind w:firstLine="630" w:firstLineChars="300"/>
        <w:rPr>
          <w:szCs w:val="21"/>
        </w:rPr>
      </w:pPr>
      <w:r>
        <w:rPr>
          <w:rFonts w:hint="eastAsia"/>
          <w:szCs w:val="21"/>
        </w:rPr>
        <w:t>微生物学实验（第4版），沈萍，陈向东著．高等教育出版社，2007；</w:t>
      </w:r>
    </w:p>
    <w:p>
      <w:pPr>
        <w:spacing w:line="320" w:lineRule="exact"/>
        <w:ind w:firstLine="630" w:firstLineChars="300"/>
        <w:rPr>
          <w:szCs w:val="21"/>
        </w:rPr>
      </w:pPr>
      <w:r>
        <w:rPr>
          <w:rFonts w:hint="eastAsia"/>
          <w:szCs w:val="21"/>
        </w:rPr>
        <w:t>微生物学实验教程（第3版），周德庆，徐德强主编．高等教育出版社，2013</w:t>
      </w:r>
    </w:p>
    <w:p>
      <w:pPr>
        <w:spacing w:line="560" w:lineRule="exact"/>
        <w:rPr>
          <w:rFonts w:ascii="宋体" w:hAnsi="宋体"/>
          <w:szCs w:val="21"/>
        </w:rPr>
      </w:pPr>
      <w:r>
        <w:rPr>
          <w:rFonts w:hint="eastAsia" w:ascii="宋体" w:hAnsi="宋体"/>
          <w:szCs w:val="21"/>
        </w:rPr>
        <w:t xml:space="preserve">      执笔人：孙云                  审核人：骆剑                批准人：周永灿 </w:t>
      </w:r>
    </w:p>
    <w:p>
      <w:pPr>
        <w:spacing w:line="400" w:lineRule="exact"/>
        <w:ind w:firstLine="420" w:firstLineChars="200"/>
      </w:pPr>
      <w:r>
        <w:rPr>
          <w:rFonts w:hint="eastAsia" w:ascii="宋体" w:hAnsi="宋体"/>
          <w:szCs w:val="21"/>
        </w:rPr>
        <w:t xml:space="preserve">                          </w:t>
      </w:r>
    </w:p>
    <w:p>
      <w:pPr>
        <w:spacing w:line="320" w:lineRule="exact"/>
        <w:ind w:firstLine="630" w:firstLineChars="300"/>
      </w:pPr>
      <w:r>
        <w:rPr>
          <w:rFonts w:hint="eastAsia"/>
        </w:rPr>
        <w:t>审定日期：</w:t>
      </w:r>
    </w:p>
    <w:p>
      <w:pPr>
        <w:widowControl/>
        <w:jc w:val="left"/>
      </w:pPr>
      <w:r>
        <w:br w:type="page"/>
      </w:r>
    </w:p>
    <w:p>
      <w:pPr>
        <w:pStyle w:val="2"/>
        <w:jc w:val="center"/>
      </w:pPr>
      <w:bookmarkStart w:id="16" w:name="_Toc497315425"/>
      <w:bookmarkStart w:id="17" w:name="_Toc528779969"/>
      <w:bookmarkStart w:id="18" w:name="_Toc531165286"/>
      <w:r>
        <w:t>《</w:t>
      </w:r>
      <w:r>
        <w:rPr>
          <w:rFonts w:hint="eastAsia"/>
        </w:rPr>
        <w:t>水生生物学实验</w:t>
      </w:r>
      <w:r>
        <w:t>》教学大纲</w:t>
      </w:r>
      <w:bookmarkEnd w:id="16"/>
      <w:bookmarkEnd w:id="17"/>
      <w:bookmarkEnd w:id="18"/>
    </w:p>
    <w:p>
      <w:pPr>
        <w:spacing w:before="156" w:beforeLines="50" w:after="156" w:afterLines="50"/>
        <w:ind w:firstLine="723" w:firstLineChars="300"/>
        <w:rPr>
          <w:rFonts w:ascii="宋体" w:hAnsi="宋体"/>
          <w:b/>
          <w:bCs/>
          <w:szCs w:val="21"/>
        </w:rPr>
      </w:pPr>
      <w:r>
        <w:rPr>
          <w:rFonts w:hint="eastAsia" w:ascii="黑体" w:hAnsi="宋体" w:eastAsia="黑体"/>
          <w:b/>
          <w:bCs/>
          <w:sz w:val="24"/>
        </w:rPr>
        <w:t>1．课程</w:t>
      </w:r>
      <w:r>
        <w:rPr>
          <w:rFonts w:hint="eastAsia" w:ascii="黑体" w:hAnsi="宋体" w:eastAsia="黑体"/>
          <w:b/>
          <w:sz w:val="24"/>
        </w:rPr>
        <w:t>中文名称（英文名称）</w:t>
      </w:r>
      <w:r>
        <w:rPr>
          <w:rFonts w:hint="eastAsia" w:ascii="黑体" w:hAnsi="宋体" w:eastAsia="黑体"/>
          <w:b/>
          <w:bCs/>
          <w:sz w:val="24"/>
        </w:rPr>
        <w:t>：</w:t>
      </w:r>
      <w:r>
        <w:rPr>
          <w:rFonts w:hint="eastAsia" w:ascii="宋体" w:hAnsi="宋体"/>
          <w:szCs w:val="21"/>
        </w:rPr>
        <w:t xml:space="preserve">水生生物学实验（Experiment of </w:t>
      </w:r>
      <w:r>
        <w:rPr>
          <w:rFonts w:ascii="宋体" w:hAnsi="宋体"/>
          <w:szCs w:val="21"/>
        </w:rPr>
        <w:t>Hydrobiology</w:t>
      </w:r>
      <w:r>
        <w:rPr>
          <w:rFonts w:hint="eastAsia" w:ascii="宋体" w:hAnsi="宋体"/>
          <w:szCs w:val="21"/>
        </w:rPr>
        <w:t>）</w:t>
      </w:r>
    </w:p>
    <w:p>
      <w:pPr>
        <w:spacing w:before="156" w:beforeLines="50" w:after="156" w:afterLines="50"/>
        <w:ind w:firstLine="723" w:firstLineChars="300"/>
        <w:rPr>
          <w:rFonts w:ascii="宋体" w:hAnsi="宋体"/>
          <w:bCs/>
          <w:szCs w:val="21"/>
        </w:rPr>
      </w:pPr>
      <w:r>
        <w:rPr>
          <w:rFonts w:hint="eastAsia" w:ascii="黑体" w:hAnsi="宋体" w:eastAsia="黑体"/>
          <w:b/>
          <w:bCs/>
          <w:sz w:val="24"/>
        </w:rPr>
        <w:t>2．课程代码：</w:t>
      </w:r>
      <w:r>
        <w:rPr>
          <w:rFonts w:ascii="宋体" w:hAnsi="宋体"/>
          <w:szCs w:val="21"/>
        </w:rPr>
        <w:t>2101B001</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bdr w:val="single" w:color="auto" w:sz="4" w:space="0"/>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spacing w:before="156" w:beforeLines="50" w:after="156" w:afterLines="50"/>
        <w:ind w:firstLine="723" w:firstLineChars="300"/>
        <w:rPr>
          <w:color w:val="000000"/>
          <w:szCs w:val="21"/>
        </w:rPr>
      </w:pPr>
      <w:r>
        <w:rPr>
          <w:rFonts w:hint="eastAsia" w:ascii="黑体" w:hAnsi="宋体" w:eastAsia="黑体"/>
          <w:b/>
          <w:sz w:val="24"/>
        </w:rPr>
        <w:t>4．课程性质</w:t>
      </w:r>
      <w:r>
        <w:rPr>
          <w:rFonts w:hint="eastAsia"/>
          <w:b/>
          <w:bCs/>
          <w:szCs w:val="21"/>
        </w:rPr>
        <w:t>：</w:t>
      </w:r>
      <w:r>
        <w:rPr>
          <w:rFonts w:hint="eastAsia" w:ascii="宋体" w:hAnsi="宋体"/>
          <w:b/>
          <w:bCs/>
          <w:sz w:val="24"/>
          <w:szCs w:val="21"/>
          <w:bdr w:val="single" w:color="auto" w:sz="4" w:space="0"/>
        </w:rPr>
        <w:t>√</w:t>
      </w:r>
      <w:r>
        <w:rPr>
          <w:rFonts w:hint="eastAsia"/>
          <w:szCs w:val="21"/>
        </w:rPr>
        <w:t xml:space="preserve">必修课      </w:t>
      </w:r>
      <w:r>
        <w:rPr>
          <w:rFonts w:hint="eastAsia" w:hAnsi="宋体"/>
          <w:b/>
          <w:bCs/>
          <w:szCs w:val="21"/>
        </w:rPr>
        <w:sym w:font="Wingdings" w:char="F06F"/>
      </w:r>
      <w:r>
        <w:rPr>
          <w:rFonts w:hint="eastAsia"/>
          <w:szCs w:val="21"/>
        </w:rPr>
        <w:t>选修课</w:t>
      </w:r>
    </w:p>
    <w:p>
      <w:pPr>
        <w:spacing w:before="156" w:beforeLines="50" w:after="156" w:afterLines="50"/>
        <w:ind w:firstLine="723" w:firstLineChars="300"/>
        <w:rPr>
          <w:rFonts w:ascii="宋体" w:hAnsi="宋体"/>
          <w:sz w:val="24"/>
          <w:szCs w:val="21"/>
        </w:rPr>
      </w:pPr>
      <w:r>
        <w:rPr>
          <w:rFonts w:hint="eastAsia" w:ascii="黑体" w:hAnsi="宋体" w:eastAsia="黑体"/>
          <w:b/>
          <w:sz w:val="24"/>
        </w:rPr>
        <w:t>5．实验学时：</w:t>
      </w:r>
      <w:r>
        <w:rPr>
          <w:rFonts w:hint="eastAsia" w:ascii="宋体" w:hAnsi="宋体"/>
          <w:szCs w:val="21"/>
        </w:rPr>
        <w:t xml:space="preserve">16  </w:t>
      </w:r>
      <w:r>
        <w:rPr>
          <w:rFonts w:hint="eastAsia" w:ascii="宋体" w:hAnsi="宋体"/>
          <w:b/>
          <w:bCs/>
          <w:sz w:val="24"/>
          <w:szCs w:val="21"/>
        </w:rPr>
        <w:t xml:space="preserve">              </w:t>
      </w:r>
      <w:r>
        <w:rPr>
          <w:rFonts w:hint="eastAsia" w:ascii="黑体" w:hAnsi="宋体" w:eastAsia="黑体"/>
          <w:b/>
          <w:sz w:val="24"/>
        </w:rPr>
        <w:t>实验学分：</w:t>
      </w:r>
      <w:r>
        <w:rPr>
          <w:rFonts w:hint="eastAsia" w:ascii="宋体" w:hAnsi="宋体"/>
          <w:szCs w:val="21"/>
        </w:rPr>
        <w:t>0.5</w:t>
      </w:r>
    </w:p>
    <w:p>
      <w:pPr>
        <w:spacing w:before="156" w:beforeLines="50" w:after="156" w:afterLines="50"/>
        <w:ind w:firstLine="723" w:firstLineChars="300"/>
        <w:rPr>
          <w:rFonts w:ascii="宋体" w:hAnsi="宋体"/>
          <w:szCs w:val="21"/>
        </w:rPr>
      </w:pPr>
      <w:r>
        <w:rPr>
          <w:rFonts w:hint="eastAsia" w:ascii="黑体" w:hAnsi="宋体" w:eastAsia="黑体"/>
          <w:b/>
          <w:sz w:val="24"/>
        </w:rPr>
        <w:t>6．</w:t>
      </w:r>
      <w:r>
        <w:rPr>
          <w:rFonts w:ascii="黑体" w:hAnsi="宋体" w:eastAsia="黑体"/>
          <w:b/>
          <w:sz w:val="24"/>
        </w:rPr>
        <w:t>适用专业：</w:t>
      </w:r>
      <w:r>
        <w:rPr>
          <w:rFonts w:hint="eastAsia" w:ascii="宋体" w:hAnsi="宋体"/>
          <w:szCs w:val="21"/>
        </w:rPr>
        <w:t>水产养殖学</w:t>
      </w:r>
    </w:p>
    <w:p>
      <w:pPr>
        <w:spacing w:before="156" w:beforeLines="50" w:after="156" w:afterLines="50"/>
        <w:ind w:firstLine="723" w:firstLineChars="300"/>
        <w:rPr>
          <w:rFonts w:ascii="宋体" w:hAnsi="宋体"/>
          <w:b/>
          <w:bCs/>
          <w:szCs w:val="21"/>
        </w:rPr>
      </w:pPr>
      <w:r>
        <w:rPr>
          <w:rFonts w:hint="eastAsia" w:ascii="黑体" w:hAnsi="宋体" w:eastAsia="黑体"/>
          <w:b/>
          <w:sz w:val="24"/>
        </w:rPr>
        <w:t>7．先修课程：</w:t>
      </w:r>
      <w:r>
        <w:rPr>
          <w:rFonts w:hint="eastAsia" w:ascii="宋体" w:hAnsi="宋体"/>
          <w:szCs w:val="21"/>
        </w:rPr>
        <w:t>普通生物学</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rPr>
          <w:rFonts w:ascii="宋体" w:hAnsi="宋体"/>
          <w:szCs w:val="21"/>
        </w:rPr>
      </w:pPr>
      <w:r>
        <w:rPr>
          <w:rFonts w:hint="eastAsia" w:ascii="宋体" w:hAnsi="宋体"/>
          <w:szCs w:val="21"/>
        </w:rPr>
        <w:t xml:space="preserve">   《水生生物学》实验技术和方法是水生生物学建立和发展的基础，根据课程的性质、任务、要求及学习的对象，将课程内容主要为基础性观察分类及综合性实验。该实验技术与方法是生物学实验的重要组成部分，不仅是验证、巩固和加深课堂所学的基础理论知识，更重要的是培养学生实验操作能力，综合分析问题和解决问题的能力。</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 xml:space="preserve">    二、课程教学目标</w:t>
      </w:r>
    </w:p>
    <w:p>
      <w:pPr>
        <w:spacing w:before="156" w:beforeLines="50" w:after="156" w:afterLines="50" w:line="320" w:lineRule="exact"/>
        <w:ind w:firstLine="630" w:firstLineChars="300"/>
        <w:rPr>
          <w:rFonts w:ascii="宋体" w:hAnsi="宋体"/>
          <w:szCs w:val="21"/>
        </w:rPr>
      </w:pPr>
      <w:r>
        <w:rPr>
          <w:rFonts w:hint="eastAsia" w:ascii="宋体" w:hAnsi="宋体"/>
          <w:szCs w:val="21"/>
        </w:rPr>
        <w:t>《水生生物学实验》是与《水生生物学》课程同步开设的非独立实验课程，是理论教学法的深化和补充，具有较强的实践性，是一门重要的专业基础课，也是生物专业、资源专业和水产专业学生的必修课。</w:t>
      </w:r>
    </w:p>
    <w:p>
      <w:pPr>
        <w:spacing w:before="156" w:beforeLines="50" w:after="156" w:afterLines="50" w:line="320" w:lineRule="exact"/>
        <w:ind w:firstLine="630" w:firstLineChars="300"/>
        <w:rPr>
          <w:rFonts w:ascii="宋体" w:hAnsi="宋体"/>
          <w:szCs w:val="21"/>
        </w:rPr>
      </w:pPr>
      <w:r>
        <w:rPr>
          <w:rFonts w:hint="eastAsia" w:ascii="宋体" w:hAnsi="宋体"/>
          <w:szCs w:val="21"/>
        </w:rPr>
        <w:t>水生生物学实验是对水生动、植物分类和进化特征的形象概括，这就需要学生不仅掌握水生生物学方面的基本理论知识，而且还需要掌握基本的实验技能。通过该课程的学习，使学生进一步直观化和深化对水生生物学理论知识的把握，能过实践进一步加强学生独立分析问题和解决问题的能力，同时注意培养学生实事求是、严肃认真的科学作风和良好的实验习惯，为今后工作打下良好的基础。学生经过全面训练后，应达到下列要求：</w:t>
      </w:r>
    </w:p>
    <w:p>
      <w:pPr>
        <w:spacing w:before="156" w:beforeLines="50" w:after="156" w:afterLines="50" w:line="320" w:lineRule="exact"/>
        <w:ind w:firstLine="630" w:firstLineChars="3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进一步巩固和加深水生生物学基本知识的理解，提高综合考虑问题，运用所学知识解释生命现象的能力。</w:t>
      </w:r>
    </w:p>
    <w:p>
      <w:pPr>
        <w:spacing w:before="156" w:beforeLines="50" w:after="156" w:afterLines="50" w:line="320" w:lineRule="exact"/>
        <w:ind w:firstLine="630" w:firstLineChars="30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课前做好预习，学习用生物学制图法准确描述实验观察结果。掌握分类和进化特征</w:t>
      </w:r>
    </w:p>
    <w:p>
      <w:pPr>
        <w:spacing w:before="156" w:beforeLines="50" w:after="156" w:afterLines="50" w:line="320" w:lineRule="exact"/>
        <w:ind w:firstLine="630" w:firstLineChars="300"/>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能正确使用常用仪器设备。</w:t>
      </w:r>
    </w:p>
    <w:p>
      <w:pPr>
        <w:spacing w:before="156" w:beforeLines="50" w:after="156" w:afterLines="50" w:line="320" w:lineRule="exact"/>
        <w:ind w:firstLine="630" w:firstLineChars="300"/>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学习使用各级水生生物分类检索表和《水生生物学图谱》。</w:t>
      </w:r>
    </w:p>
    <w:p>
      <w:pPr>
        <w:spacing w:before="156" w:beforeLines="50" w:after="156" w:afterLines="50" w:line="320" w:lineRule="exact"/>
        <w:ind w:firstLine="630" w:firstLineChars="300"/>
        <w:rPr>
          <w:rFonts w:ascii="宋体" w:hAnsi="宋体"/>
          <w:szCs w:val="21"/>
        </w:rPr>
      </w:pPr>
      <w:r>
        <w:rPr>
          <w:rFonts w:hint="eastAsia" w:ascii="宋体" w:hAnsi="宋体"/>
          <w:szCs w:val="21"/>
        </w:rPr>
        <w:t>5、</w:t>
      </w:r>
      <w:r>
        <w:rPr>
          <w:rFonts w:hint="eastAsia" w:ascii="宋体" w:hAnsi="宋体"/>
          <w:szCs w:val="21"/>
        </w:rPr>
        <w:tab/>
      </w:r>
      <w:r>
        <w:rPr>
          <w:rFonts w:hint="eastAsia" w:ascii="宋体" w:hAnsi="宋体"/>
          <w:szCs w:val="21"/>
        </w:rPr>
        <w:t>能根据需要选学参考书，查阅分类、检索和调查手册，通过独立思考深入钻研有关问题，学会自己独立分析问题、解决问题，具有一定的创新能力。</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三、课程的基本理论与实验技术知识</w:t>
      </w:r>
    </w:p>
    <w:p>
      <w:pPr>
        <w:ind w:firstLine="630" w:firstLineChars="300"/>
        <w:rPr>
          <w:rFonts w:ascii="宋体" w:hAnsi="宋体"/>
          <w:szCs w:val="21"/>
        </w:rPr>
      </w:pPr>
      <w:r>
        <w:rPr>
          <w:rFonts w:hint="eastAsia" w:ascii="宋体" w:hAnsi="宋体"/>
          <w:szCs w:val="21"/>
        </w:rPr>
        <w:t>本实验课基于水生生物分类学的基础知识，应用显微镜进行活体和固定标本观察。还需要借助生物解剖技术。</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四、实验方法、特点与基本要求</w:t>
      </w:r>
    </w:p>
    <w:p>
      <w:pPr>
        <w:spacing w:before="156" w:beforeLines="50" w:after="156" w:afterLines="50" w:line="320" w:lineRule="exact"/>
        <w:ind w:firstLine="630" w:firstLineChars="300"/>
        <w:rPr>
          <w:rFonts w:ascii="宋体" w:hAnsi="宋体"/>
          <w:szCs w:val="21"/>
        </w:rPr>
      </w:pPr>
      <w:r>
        <w:rPr>
          <w:rFonts w:hint="eastAsia" w:ascii="宋体" w:hAnsi="宋体"/>
          <w:szCs w:val="21"/>
        </w:rPr>
        <w:t>实验教学以学生操作为主，辅以教师解剖演示指导。</w:t>
      </w:r>
    </w:p>
    <w:p>
      <w:pPr>
        <w:spacing w:before="156" w:beforeLines="50" w:after="156" w:afterLines="50" w:line="320" w:lineRule="exact"/>
        <w:ind w:firstLine="630" w:firstLineChars="300"/>
        <w:rPr>
          <w:rFonts w:ascii="宋体" w:hAnsi="宋体"/>
          <w:szCs w:val="21"/>
        </w:rPr>
      </w:pPr>
      <w:r>
        <w:rPr>
          <w:rFonts w:hint="eastAsia" w:ascii="宋体" w:hAnsi="宋体"/>
          <w:szCs w:val="21"/>
        </w:rPr>
        <w:t>1、《水生生物学实验》的并修课程是《水生生物学》，非单独设课，任课教师需向学生讲清课程的性质、任务、要求、课程安排及进度、平时考核内容、期末考试方法、实验守则及实验室安全制度等。</w:t>
      </w:r>
    </w:p>
    <w:p>
      <w:pPr>
        <w:spacing w:before="156" w:beforeLines="50" w:after="156" w:afterLines="50" w:line="320" w:lineRule="exact"/>
        <w:ind w:firstLine="630" w:firstLineChars="300"/>
        <w:rPr>
          <w:rFonts w:ascii="宋体" w:hAnsi="宋体"/>
          <w:szCs w:val="21"/>
        </w:rPr>
      </w:pPr>
      <w:r>
        <w:rPr>
          <w:rFonts w:hint="eastAsia" w:ascii="宋体" w:hAnsi="宋体"/>
          <w:szCs w:val="21"/>
        </w:rPr>
        <w:t>2、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p>
    <w:p>
      <w:pPr>
        <w:spacing w:before="156" w:beforeLines="50" w:after="156" w:afterLines="50" w:line="320" w:lineRule="exact"/>
        <w:ind w:firstLine="630" w:firstLineChars="300"/>
        <w:rPr>
          <w:rFonts w:ascii="宋体" w:hAnsi="宋体"/>
          <w:szCs w:val="21"/>
        </w:rPr>
      </w:pPr>
      <w:r>
        <w:rPr>
          <w:rFonts w:hint="eastAsia" w:ascii="宋体" w:hAnsi="宋体"/>
          <w:szCs w:val="21"/>
        </w:rPr>
        <w:t>3、实验一般1人1组，在规定的时间内，学生独立完成，出现问题，教师要引导学生独立分析、解决，不得包办代替。</w:t>
      </w:r>
    </w:p>
    <w:p>
      <w:pPr>
        <w:spacing w:before="156" w:beforeLines="50" w:after="156" w:afterLines="50" w:line="320" w:lineRule="exact"/>
        <w:ind w:firstLine="630" w:firstLineChars="300"/>
        <w:rPr>
          <w:rFonts w:ascii="宋体" w:hAnsi="宋体"/>
          <w:szCs w:val="21"/>
        </w:rPr>
      </w:pPr>
      <w:r>
        <w:rPr>
          <w:rFonts w:hint="eastAsia" w:ascii="宋体" w:hAnsi="宋体"/>
          <w:szCs w:val="21"/>
        </w:rPr>
        <w:t>4、每次实验结果，需经教师认可后，方可算完成。</w:t>
      </w:r>
    </w:p>
    <w:p>
      <w:pPr>
        <w:spacing w:before="156" w:beforeLines="50" w:after="156" w:afterLines="50" w:line="320" w:lineRule="exact"/>
        <w:ind w:firstLine="630" w:firstLineChars="300"/>
        <w:rPr>
          <w:rFonts w:ascii="宋体" w:hAnsi="宋体"/>
          <w:szCs w:val="21"/>
        </w:rPr>
      </w:pPr>
      <w:r>
        <w:rPr>
          <w:rFonts w:hint="eastAsia" w:ascii="宋体" w:hAnsi="宋体"/>
          <w:szCs w:val="21"/>
        </w:rPr>
        <w:t>5、任课教师要认真上好每一堂课，实验前清点学生人数，实验中按要求做好学生实验情况及结果记录，实验后认真填写实验开出记录。</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1.主要仪器设备</w:t>
      </w:r>
    </w:p>
    <w:p>
      <w:pPr>
        <w:spacing w:before="156" w:beforeLines="50" w:after="156" w:afterLines="50"/>
        <w:ind w:firstLine="420" w:firstLineChars="200"/>
        <w:rPr>
          <w:rFonts w:ascii="宋体" w:hAnsi="宋体"/>
          <w:szCs w:val="21"/>
        </w:rPr>
      </w:pPr>
      <w:r>
        <w:rPr>
          <w:rFonts w:hint="eastAsia" w:ascii="宋体" w:hAnsi="宋体"/>
          <w:szCs w:val="21"/>
        </w:rPr>
        <w:t>各种水生动、植物活体、风干、固定和浸制标本等。</w:t>
      </w:r>
    </w:p>
    <w:p>
      <w:pPr>
        <w:spacing w:before="156" w:beforeLines="50" w:after="156" w:afterLines="50"/>
        <w:ind w:firstLine="420" w:firstLineChars="200"/>
        <w:rPr>
          <w:rFonts w:ascii="宋体" w:hAnsi="宋体"/>
          <w:szCs w:val="21"/>
        </w:rPr>
      </w:pPr>
      <w:r>
        <w:rPr>
          <w:rFonts w:hint="eastAsia" w:ascii="宋体" w:hAnsi="宋体"/>
          <w:szCs w:val="21"/>
        </w:rPr>
        <w:t>显微镜、解剖镜、放大镜、浮游生物计数框、血球计数板、计数器。</w:t>
      </w:r>
    </w:p>
    <w:p>
      <w:pPr>
        <w:spacing w:before="156" w:beforeLines="50" w:after="156" w:afterLines="50"/>
        <w:ind w:firstLine="420" w:firstLineChars="200"/>
        <w:rPr>
          <w:rFonts w:ascii="宋体" w:hAnsi="宋体"/>
          <w:szCs w:val="21"/>
        </w:rPr>
      </w:pPr>
      <w:r>
        <w:rPr>
          <w:rFonts w:hint="eastAsia" w:ascii="宋体" w:hAnsi="宋体"/>
          <w:szCs w:val="21"/>
        </w:rPr>
        <w:t>载玻片、盖玻片、吸管、培养皿、移液管、烧杯、试管、量筒、研钵、广口瓶、漏斗、三角瓶。</w:t>
      </w:r>
    </w:p>
    <w:p>
      <w:pPr>
        <w:spacing w:before="156" w:beforeLines="50" w:after="156" w:afterLines="50"/>
        <w:ind w:firstLine="420" w:firstLineChars="200"/>
        <w:rPr>
          <w:rFonts w:ascii="宋体" w:hAnsi="宋体"/>
          <w:szCs w:val="21"/>
        </w:rPr>
      </w:pPr>
      <w:r>
        <w:rPr>
          <w:rFonts w:hint="eastAsia" w:ascii="宋体" w:hAnsi="宋体"/>
          <w:szCs w:val="21"/>
        </w:rPr>
        <w:t>离心机、超级恒温水浴、烘箱、干燥器、高温电炉、台式天平、电冰箱。</w:t>
      </w:r>
    </w:p>
    <w:p>
      <w:pPr>
        <w:spacing w:before="156" w:beforeLines="50" w:after="156" w:afterLines="50"/>
        <w:ind w:firstLine="420" w:firstLineChars="200"/>
        <w:rPr>
          <w:rFonts w:ascii="宋体" w:hAnsi="宋体"/>
          <w:szCs w:val="21"/>
        </w:rPr>
      </w:pPr>
      <w:r>
        <w:rPr>
          <w:rFonts w:hint="eastAsia" w:ascii="宋体" w:hAnsi="宋体"/>
          <w:szCs w:val="21"/>
        </w:rPr>
        <w:t>瓷盘、镊子、剪刀、刀片、解剖针。</w:t>
      </w:r>
    </w:p>
    <w:p>
      <w:pPr>
        <w:spacing w:before="156" w:beforeLines="50" w:after="156" w:afterLines="50"/>
        <w:ind w:firstLine="420" w:firstLineChars="200"/>
        <w:rPr>
          <w:rFonts w:ascii="宋体" w:hAnsi="宋体"/>
          <w:szCs w:val="21"/>
        </w:rPr>
      </w:pPr>
      <w:r>
        <w:rPr>
          <w:rFonts w:hint="eastAsia" w:ascii="宋体" w:hAnsi="宋体"/>
          <w:szCs w:val="21"/>
        </w:rPr>
        <w:t>新华滤纸、橡皮塞、软木塞、尼龙小网、浮游动物网、浮游植物网、温度计、玻璃缸、紫外灯等。</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2.实验项目的设置与内容提要</w:t>
      </w:r>
    </w:p>
    <w:tbl>
      <w:tblPr>
        <w:tblStyle w:val="1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291"/>
        <w:gridCol w:w="2990"/>
        <w:gridCol w:w="676"/>
        <w:gridCol w:w="1166"/>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序</w:t>
            </w:r>
          </w:p>
          <w:p>
            <w:pPr>
              <w:spacing w:line="360" w:lineRule="auto"/>
              <w:jc w:val="center"/>
              <w:rPr>
                <w:rFonts w:ascii="宋体" w:hAnsi="宋体"/>
                <w:szCs w:val="21"/>
              </w:rPr>
            </w:pPr>
            <w:r>
              <w:rPr>
                <w:rFonts w:ascii="宋体" w:hAnsi="宋体"/>
                <w:szCs w:val="21"/>
              </w:rPr>
              <w:t>号</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实验项目名称</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内容提要</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实验学时</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实验</w:t>
            </w:r>
          </w:p>
          <w:p>
            <w:pPr>
              <w:spacing w:line="360" w:lineRule="auto"/>
              <w:jc w:val="center"/>
              <w:rPr>
                <w:rFonts w:ascii="宋体" w:hAnsi="宋体"/>
                <w:szCs w:val="21"/>
              </w:rPr>
            </w:pPr>
            <w:r>
              <w:rPr>
                <w:rFonts w:ascii="宋体" w:hAnsi="宋体"/>
                <w:szCs w:val="21"/>
              </w:rPr>
              <w:t>类型</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每组人数</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藻类的</w:t>
            </w:r>
            <w:r>
              <w:rPr>
                <w:rFonts w:hint="eastAsia" w:ascii="宋体" w:hAnsi="宋体"/>
                <w:szCs w:val="21"/>
              </w:rPr>
              <w:t>分类</w:t>
            </w:r>
            <w:r>
              <w:rPr>
                <w:rFonts w:ascii="宋体" w:hAnsi="宋体"/>
                <w:szCs w:val="21"/>
              </w:rPr>
              <w:t>观察</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利用显微镜观察十一门藻类的活体以及风干、浸制标本。掌握各门藻类的主要特征</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原生动物的</w:t>
            </w:r>
            <w:r>
              <w:rPr>
                <w:rFonts w:hint="eastAsia" w:ascii="宋体" w:hAnsi="宋体"/>
                <w:szCs w:val="21"/>
              </w:rPr>
              <w:t>分类</w:t>
            </w:r>
            <w:r>
              <w:rPr>
                <w:rFonts w:ascii="宋体" w:hAnsi="宋体"/>
                <w:szCs w:val="21"/>
              </w:rPr>
              <w:t>观察</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观察各种浮游纤毛虫纲的原生动物主要特征。</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3</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腔肠动物的</w:t>
            </w:r>
            <w:r>
              <w:rPr>
                <w:rFonts w:hint="eastAsia" w:ascii="宋体" w:hAnsi="宋体"/>
                <w:szCs w:val="21"/>
              </w:rPr>
              <w:t>分类</w:t>
            </w:r>
            <w:r>
              <w:rPr>
                <w:rFonts w:ascii="宋体" w:hAnsi="宋体"/>
                <w:szCs w:val="21"/>
              </w:rPr>
              <w:t>观察</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4"/>
                <w:szCs w:val="21"/>
              </w:rPr>
            </w:pPr>
            <w:r>
              <w:rPr>
                <w:rFonts w:ascii="宋体" w:hAnsi="宋体"/>
                <w:spacing w:val="-4"/>
                <w:szCs w:val="21"/>
              </w:rPr>
              <w:t>观察三种腔肠动物的形态结构，了解其结构特点及其生活史。</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4</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轮虫</w:t>
            </w:r>
            <w:r>
              <w:rPr>
                <w:rFonts w:hint="eastAsia" w:ascii="宋体" w:hAnsi="宋体"/>
                <w:szCs w:val="21"/>
              </w:rPr>
              <w:t>的分类</w:t>
            </w:r>
            <w:r>
              <w:rPr>
                <w:rFonts w:ascii="宋体" w:hAnsi="宋体"/>
                <w:szCs w:val="21"/>
              </w:rPr>
              <w:t>观察</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ascii="宋体" w:hAnsi="宋体"/>
                <w:szCs w:val="21"/>
              </w:rPr>
              <w:t>观察轮虫的结构特点，掌握其分类特征和生殖特点</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5</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环节动物</w:t>
            </w:r>
            <w:r>
              <w:rPr>
                <w:rFonts w:hint="eastAsia" w:ascii="宋体" w:hAnsi="宋体"/>
                <w:szCs w:val="21"/>
              </w:rPr>
              <w:t>分类</w:t>
            </w:r>
            <w:r>
              <w:rPr>
                <w:rFonts w:ascii="宋体" w:hAnsi="宋体"/>
                <w:szCs w:val="21"/>
              </w:rPr>
              <w:t>观察</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观察各种环节动物的分类特征。着重其运动器官和神经系统。</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必</w:t>
            </w:r>
            <w:r>
              <w:rPr>
                <w:rFonts w:ascii="宋体" w:hAnsi="宋体"/>
                <w:szCs w:val="21"/>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6</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软体动物</w:t>
            </w:r>
            <w:r>
              <w:rPr>
                <w:rFonts w:hint="eastAsia" w:ascii="宋体" w:hAnsi="宋体"/>
                <w:szCs w:val="21"/>
              </w:rPr>
              <w:t>分类</w:t>
            </w:r>
            <w:r>
              <w:rPr>
                <w:rFonts w:ascii="宋体" w:hAnsi="宋体"/>
                <w:szCs w:val="21"/>
              </w:rPr>
              <w:t>观察</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观察腹足类、双壳类和头足类的结构分类特征，了解其身体结构与运动的关系。</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选</w:t>
            </w:r>
            <w:r>
              <w:rPr>
                <w:rFonts w:ascii="宋体" w:hAnsi="宋体"/>
                <w:szCs w:val="21"/>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软体动物贝壳分类观察</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观察腹足纲和瓣鳃纲贝类的分类特征，认识主要的种类</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7</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甲壳动物</w:t>
            </w:r>
            <w:r>
              <w:rPr>
                <w:rFonts w:hint="eastAsia" w:ascii="宋体" w:hAnsi="宋体"/>
                <w:szCs w:val="21"/>
              </w:rPr>
              <w:t>分类</w:t>
            </w:r>
            <w:r>
              <w:rPr>
                <w:rFonts w:ascii="宋体" w:hAnsi="宋体"/>
                <w:szCs w:val="21"/>
              </w:rPr>
              <w:t>观察</w:t>
            </w:r>
            <w:r>
              <w:rPr>
                <w:rFonts w:hint="eastAsia" w:ascii="宋体" w:hAnsi="宋体"/>
                <w:szCs w:val="21"/>
              </w:rPr>
              <w:t>一</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显微观察低等小型甲壳动物，着重其分类特征和生殖特点。学习显微解剖技术。</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8</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甲壳动物</w:t>
            </w:r>
            <w:r>
              <w:rPr>
                <w:rFonts w:hint="eastAsia" w:ascii="宋体" w:hAnsi="宋体"/>
                <w:szCs w:val="21"/>
              </w:rPr>
              <w:t>分类</w:t>
            </w:r>
            <w:r>
              <w:rPr>
                <w:rFonts w:ascii="宋体" w:hAnsi="宋体"/>
                <w:szCs w:val="21"/>
              </w:rPr>
              <w:t>观察二</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观察虾、蟹、龙虾等高等大型甲壳动物的分类特征和形态结构。着重身体的分节、分部、和附肢。</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选</w:t>
            </w:r>
            <w:r>
              <w:rPr>
                <w:rFonts w:ascii="宋体" w:hAnsi="宋体"/>
                <w:szCs w:val="21"/>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9</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棘皮动物</w:t>
            </w:r>
            <w:r>
              <w:rPr>
                <w:rFonts w:hint="eastAsia" w:ascii="宋体" w:hAnsi="宋体"/>
                <w:szCs w:val="21"/>
              </w:rPr>
              <w:t>分类</w:t>
            </w:r>
            <w:r>
              <w:rPr>
                <w:rFonts w:ascii="宋体" w:hAnsi="宋体"/>
                <w:szCs w:val="21"/>
              </w:rPr>
              <w:t>观察</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观察海参、海星、海胆等棘皮动物的分类形态结构，了解各纲在分类特征上的差异和联系。</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验证性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选</w:t>
            </w:r>
            <w:r>
              <w:rPr>
                <w:rFonts w:ascii="宋体" w:hAnsi="宋体"/>
                <w:szCs w:val="21"/>
              </w:rPr>
              <w:t>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10</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浮游生物的定量——显微镜计数法</w:t>
            </w: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学习用显微镜计数法进行浮游生物定量的方法。根据调查规程，学习各种浮游动植物的计数和定量方法。</w:t>
            </w:r>
          </w:p>
        </w:tc>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4</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综合性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5</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必做</w:t>
            </w:r>
          </w:p>
        </w:tc>
      </w:tr>
    </w:tbl>
    <w:p>
      <w:pPr>
        <w:ind w:firstLine="420"/>
        <w:rPr>
          <w:rFonts w:ascii="宋体" w:hAnsi="宋体"/>
        </w:rPr>
      </w:pPr>
    </w:p>
    <w:p>
      <w:pPr>
        <w:ind w:firstLine="420"/>
        <w:rPr>
          <w:rFonts w:ascii="宋体" w:hAnsi="宋体"/>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spacing w:before="156" w:beforeLines="50" w:after="156" w:afterLines="50"/>
        <w:ind w:firstLine="420" w:firstLineChars="200"/>
        <w:rPr>
          <w:rFonts w:ascii="宋体" w:hAnsi="宋体"/>
          <w:szCs w:val="21"/>
        </w:rPr>
      </w:pPr>
      <w:r>
        <w:rPr>
          <w:rFonts w:hint="eastAsia" w:ascii="宋体" w:hAnsi="宋体"/>
          <w:szCs w:val="21"/>
        </w:rPr>
        <w:t>实验前预习相关内容，回答实验讲义相关章节上的问答题，作为预习报告。实验时认真观察、分辨各种水生生物的形态结构（或计数数量），按照生物学作图法作图，或按照要求进行计算。</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spacing w:before="156" w:beforeLines="50" w:after="156" w:afterLines="50" w:line="320" w:lineRule="exact"/>
        <w:ind w:firstLine="420" w:firstLineChars="200"/>
        <w:rPr>
          <w:rFonts w:ascii="宋体" w:hAnsi="宋体"/>
          <w:szCs w:val="21"/>
        </w:rPr>
      </w:pPr>
      <w:r>
        <w:rPr>
          <w:rFonts w:hint="eastAsia" w:ascii="宋体" w:hAnsi="宋体"/>
          <w:szCs w:val="21"/>
        </w:rPr>
        <w:t>《水生生物学实验》成绩占《水生生物学》课程总成绩的20%；在笔试中，实验内容占考试内容的比例为10%。</w:t>
      </w:r>
    </w:p>
    <w:p>
      <w:pPr>
        <w:spacing w:before="156" w:beforeLines="50" w:after="156" w:afterLines="50" w:line="320" w:lineRule="exact"/>
        <w:ind w:firstLine="420" w:firstLineChars="200"/>
        <w:rPr>
          <w:rFonts w:ascii="宋体" w:hAnsi="宋体"/>
          <w:szCs w:val="21"/>
        </w:rPr>
      </w:pPr>
      <w:r>
        <w:rPr>
          <w:rFonts w:hint="eastAsia" w:ascii="宋体" w:hAnsi="宋体"/>
          <w:szCs w:val="21"/>
        </w:rPr>
        <w:t>本课程成绩的评定为：每个实验，预习报告占20%，实际操作占40%，实验报告占30%，实验纪律占10%。所有实验的平均成绩按20%比例计入该课程总成绩。</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七、教材及主要参考资料</w:t>
      </w:r>
    </w:p>
    <w:p>
      <w:pPr>
        <w:spacing w:line="320" w:lineRule="exact"/>
        <w:ind w:firstLine="422" w:firstLineChars="200"/>
        <w:rPr>
          <w:b/>
          <w:bCs/>
        </w:rPr>
      </w:pPr>
      <w:r>
        <w:rPr>
          <w:rFonts w:hint="eastAsia"/>
          <w:b/>
          <w:bCs/>
        </w:rPr>
        <w:t>（一）教材</w:t>
      </w:r>
    </w:p>
    <w:p>
      <w:pPr>
        <w:spacing w:line="320" w:lineRule="exact"/>
        <w:ind w:firstLine="420" w:firstLineChars="200"/>
        <w:rPr>
          <w:bCs/>
        </w:rPr>
      </w:pPr>
      <w:r>
        <w:rPr>
          <w:rFonts w:hint="eastAsia"/>
          <w:bCs/>
        </w:rPr>
        <w:t>《水生生物学实验讲义》，自编。</w:t>
      </w:r>
    </w:p>
    <w:p>
      <w:pPr>
        <w:spacing w:line="320" w:lineRule="exact"/>
        <w:ind w:firstLine="420" w:firstLineChars="200"/>
        <w:rPr>
          <w:bCs/>
        </w:rPr>
      </w:pPr>
      <w:r>
        <w:rPr>
          <w:rFonts w:hint="eastAsia"/>
          <w:bCs/>
        </w:rPr>
        <w:t>《水产养殖学专业专业基础课程实验》，陈国华主编，海洋出版社，2012。</w:t>
      </w:r>
    </w:p>
    <w:p>
      <w:pPr>
        <w:spacing w:line="320" w:lineRule="exact"/>
        <w:ind w:firstLine="422" w:firstLineChars="200"/>
        <w:rPr>
          <w:b/>
          <w:bCs/>
        </w:rPr>
      </w:pPr>
      <w:r>
        <w:rPr>
          <w:rFonts w:hint="eastAsia"/>
          <w:b/>
          <w:bCs/>
        </w:rPr>
        <w:t>（二）主要参考书目</w:t>
      </w:r>
    </w:p>
    <w:p>
      <w:pPr>
        <w:spacing w:line="320" w:lineRule="exact"/>
        <w:ind w:firstLine="420" w:firstLineChars="200"/>
        <w:rPr>
          <w:bCs/>
        </w:rPr>
      </w:pPr>
      <w:r>
        <w:rPr>
          <w:rFonts w:hint="eastAsia"/>
          <w:bCs/>
        </w:rPr>
        <w:t>1、</w:t>
      </w:r>
      <w:r>
        <w:rPr>
          <w:rFonts w:hint="eastAsia"/>
          <w:bCs/>
        </w:rPr>
        <w:tab/>
      </w:r>
      <w:r>
        <w:rPr>
          <w:rFonts w:hint="eastAsia"/>
          <w:bCs/>
        </w:rPr>
        <w:t xml:space="preserve">武汉大学等，普通动物学，高等教育出版社，1983。 </w:t>
      </w:r>
    </w:p>
    <w:p>
      <w:pPr>
        <w:spacing w:line="320" w:lineRule="exact"/>
        <w:ind w:firstLine="420" w:firstLineChars="200"/>
        <w:rPr>
          <w:bCs/>
        </w:rPr>
      </w:pPr>
      <w:r>
        <w:rPr>
          <w:rFonts w:hint="eastAsia"/>
          <w:bCs/>
        </w:rPr>
        <w:t>2、</w:t>
      </w:r>
      <w:r>
        <w:rPr>
          <w:rFonts w:hint="eastAsia"/>
          <w:bCs/>
        </w:rPr>
        <w:tab/>
      </w:r>
      <w:r>
        <w:rPr>
          <w:rFonts w:hint="eastAsia"/>
          <w:bCs/>
        </w:rPr>
        <w:t>郑重等，海洋浮游动物学，海洋出版社，1984。</w:t>
      </w:r>
    </w:p>
    <w:p>
      <w:pPr>
        <w:spacing w:line="320" w:lineRule="exact"/>
        <w:ind w:firstLine="420" w:firstLineChars="200"/>
        <w:rPr>
          <w:bCs/>
        </w:rPr>
      </w:pPr>
      <w:r>
        <w:rPr>
          <w:rFonts w:hint="eastAsia"/>
          <w:bCs/>
        </w:rPr>
        <w:t>3、</w:t>
      </w:r>
      <w:r>
        <w:rPr>
          <w:rFonts w:hint="eastAsia"/>
          <w:bCs/>
        </w:rPr>
        <w:tab/>
      </w:r>
      <w:r>
        <w:rPr>
          <w:rFonts w:hint="eastAsia"/>
          <w:bCs/>
        </w:rPr>
        <w:t>李伟新等，藻类学，农业出版社，1989。</w:t>
      </w:r>
    </w:p>
    <w:p>
      <w:pPr>
        <w:spacing w:line="320" w:lineRule="exact"/>
        <w:ind w:firstLine="420" w:firstLineChars="200"/>
        <w:rPr>
          <w:bCs/>
        </w:rPr>
      </w:pPr>
    </w:p>
    <w:p>
      <w:pPr>
        <w:spacing w:line="320" w:lineRule="exact"/>
        <w:ind w:firstLine="420" w:firstLineChars="200"/>
        <w:rPr>
          <w:bCs/>
        </w:rPr>
      </w:pPr>
    </w:p>
    <w:p>
      <w:pPr>
        <w:spacing w:line="320" w:lineRule="exact"/>
        <w:ind w:firstLine="420" w:firstLineChars="200"/>
        <w:rPr>
          <w:bCs/>
        </w:rPr>
      </w:pPr>
    </w:p>
    <w:p>
      <w:pPr>
        <w:spacing w:line="560" w:lineRule="exact"/>
        <w:rPr>
          <w:rFonts w:ascii="宋体" w:hAnsi="宋体"/>
          <w:szCs w:val="21"/>
        </w:rPr>
      </w:pPr>
      <w:r>
        <w:rPr>
          <w:rFonts w:hint="eastAsia" w:ascii="宋体" w:hAnsi="宋体"/>
          <w:szCs w:val="21"/>
        </w:rPr>
        <w:t xml:space="preserve">      执笔人：王嫣                  审核人：骆剑                批准人：周永灿 </w:t>
      </w:r>
    </w:p>
    <w:p>
      <w:pPr>
        <w:spacing w:line="400" w:lineRule="exact"/>
        <w:ind w:firstLine="420" w:firstLineChars="200"/>
      </w:pPr>
      <w:r>
        <w:rPr>
          <w:rFonts w:hint="eastAsia" w:ascii="宋体" w:hAnsi="宋体"/>
          <w:szCs w:val="21"/>
        </w:rPr>
        <w:t xml:space="preserve">                          </w:t>
      </w:r>
    </w:p>
    <w:p>
      <w:pPr>
        <w:spacing w:after="156" w:afterLines="50"/>
        <w:ind w:firstLine="630" w:firstLineChars="300"/>
      </w:pPr>
      <w:r>
        <w:rPr>
          <w:rFonts w:hint="eastAsia"/>
        </w:rPr>
        <w:t>审定日期：</w:t>
      </w:r>
    </w:p>
    <w:p>
      <w:pPr>
        <w:widowControl/>
        <w:jc w:val="left"/>
      </w:pPr>
      <w:r>
        <w:br w:type="page"/>
      </w:r>
    </w:p>
    <w:p>
      <w:pPr>
        <w:pStyle w:val="2"/>
        <w:jc w:val="center"/>
      </w:pPr>
      <w:bookmarkStart w:id="19" w:name="_Toc531165287"/>
      <w:bookmarkStart w:id="20" w:name="_Toc528779970"/>
      <w:bookmarkStart w:id="21" w:name="_Toc497315426"/>
      <w:r>
        <w:t>《</w:t>
      </w:r>
      <w:r>
        <w:rPr>
          <w:rFonts w:hint="eastAsia"/>
        </w:rPr>
        <w:t>普通生态学实验</w:t>
      </w:r>
      <w:r>
        <w:t>》教学大纲</w:t>
      </w:r>
      <w:bookmarkEnd w:id="19"/>
      <w:bookmarkEnd w:id="20"/>
      <w:bookmarkEnd w:id="21"/>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宋体" w:hAnsi="宋体"/>
          <w:sz w:val="21"/>
          <w:szCs w:val="21"/>
        </w:rPr>
        <w:t xml:space="preserve">普通生态学实验（Experiments of </w:t>
      </w:r>
      <w:r>
        <w:rPr>
          <w:rFonts w:ascii="宋体" w:hAnsi="宋体"/>
          <w:sz w:val="21"/>
          <w:szCs w:val="21"/>
        </w:rPr>
        <w:t>General Ecology</w:t>
      </w:r>
      <w:r>
        <w:rPr>
          <w:rFonts w:hint="eastAsia" w:ascii="宋体" w:hAnsi="宋体"/>
          <w:sz w:val="21"/>
          <w:szCs w:val="21"/>
        </w:rPr>
        <w:t>）</w:t>
      </w:r>
    </w:p>
    <w:p>
      <w:pPr>
        <w:pStyle w:val="4"/>
        <w:spacing w:before="156" w:beforeLines="50" w:after="156" w:afterLines="50" w:line="240" w:lineRule="auto"/>
        <w:ind w:firstLine="723" w:firstLineChars="300"/>
        <w:rPr>
          <w:rFonts w:ascii="宋体" w:hAnsi="宋体"/>
          <w:bCs/>
          <w:sz w:val="21"/>
          <w:szCs w:val="21"/>
        </w:rPr>
      </w:pPr>
      <w:r>
        <w:rPr>
          <w:rFonts w:hint="eastAsia" w:ascii="黑体" w:hAnsi="宋体" w:eastAsia="黑体"/>
          <w:b/>
          <w:bCs/>
        </w:rPr>
        <w:t>2．课程代码：</w:t>
      </w:r>
      <w:r>
        <w:rPr>
          <w:rFonts w:hint="eastAsia" w:ascii="宋体" w:hAnsi="宋体"/>
          <w:sz w:val="21"/>
          <w:szCs w:val="21"/>
        </w:rPr>
        <w:t>B21122</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rPr>
          <w:color w:val="000000"/>
          <w:sz w:val="21"/>
          <w:szCs w:val="21"/>
        </w:rPr>
      </w:pPr>
      <w:r>
        <w:rPr>
          <w:rFonts w:hint="eastAsia" w:ascii="黑体" w:hAnsi="宋体" w:eastAsia="黑体"/>
          <w:b/>
        </w:rPr>
        <w:t>4．课程性质</w:t>
      </w:r>
      <w:r>
        <w:rPr>
          <w:rFonts w:hint="eastAsia"/>
          <w:b/>
          <w:bCs/>
          <w:sz w:val="21"/>
          <w:szCs w:val="21"/>
        </w:rPr>
        <w:t>：</w:t>
      </w:r>
      <w:r>
        <w:rPr>
          <w:rFonts w:hint="eastAsia" w:ascii="宋体" w:hAnsi="宋体"/>
          <w:b/>
          <w:bCs/>
          <w:szCs w:val="21"/>
        </w:rPr>
        <w:t>√</w:t>
      </w:r>
      <w:r>
        <w:rPr>
          <w:rFonts w:hint="eastAsia"/>
          <w:sz w:val="21"/>
          <w:szCs w:val="21"/>
        </w:rPr>
        <w:t xml:space="preserve">必修课      </w:t>
      </w:r>
      <w:r>
        <w:rPr>
          <w:rFonts w:hint="eastAsia" w:hAnsi="宋体"/>
          <w:b/>
          <w:bCs/>
          <w:sz w:val="21"/>
          <w:szCs w:val="21"/>
        </w:rPr>
        <w:sym w:font="Wingdings" w:char="F06F"/>
      </w:r>
      <w:r>
        <w:rPr>
          <w:rFonts w:hint="eastAsia"/>
          <w:sz w:val="21"/>
          <w:szCs w:val="21"/>
        </w:rPr>
        <w:t>选修课</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 xml:space="preserve">5．实验学时： </w:t>
      </w:r>
      <w:r>
        <w:rPr>
          <w:rFonts w:hint="eastAsia" w:ascii="宋体" w:hAnsi="宋体"/>
          <w:sz w:val="21"/>
          <w:szCs w:val="21"/>
        </w:rPr>
        <w:t xml:space="preserve">16 </w:t>
      </w:r>
      <w:r>
        <w:rPr>
          <w:rFonts w:hint="eastAsia" w:ascii="宋体" w:hAnsi="宋体"/>
          <w:b/>
          <w:bCs/>
          <w:szCs w:val="21"/>
        </w:rPr>
        <w:t xml:space="preserve">               </w:t>
      </w:r>
      <w:r>
        <w:rPr>
          <w:rFonts w:hint="eastAsia" w:ascii="黑体" w:hAnsi="宋体" w:eastAsia="黑体"/>
          <w:b/>
        </w:rPr>
        <w:t>实验学分：</w:t>
      </w:r>
      <w:r>
        <w:rPr>
          <w:rFonts w:hint="eastAsia" w:ascii="宋体" w:hAnsi="宋体"/>
          <w:sz w:val="21"/>
          <w:szCs w:val="21"/>
        </w:rPr>
        <w:t>0.5</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6．</w:t>
      </w:r>
      <w:r>
        <w:rPr>
          <w:rFonts w:ascii="黑体" w:hAnsi="宋体" w:eastAsia="黑体"/>
          <w:b/>
        </w:rPr>
        <w:t>适用专业：</w:t>
      </w:r>
      <w:r>
        <w:rPr>
          <w:rFonts w:hint="eastAsia" w:ascii="宋体" w:hAnsi="宋体"/>
          <w:sz w:val="21"/>
          <w:szCs w:val="21"/>
        </w:rPr>
        <w:t>水产养殖学</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7．先修课程：</w:t>
      </w:r>
      <w:r>
        <w:rPr>
          <w:rFonts w:hint="eastAsia" w:ascii="宋体" w:hAnsi="宋体"/>
          <w:sz w:val="21"/>
          <w:szCs w:val="21"/>
        </w:rPr>
        <w:t>生物学、普通生态学</w:t>
      </w:r>
    </w:p>
    <w:p>
      <w:pPr>
        <w:pStyle w:val="4"/>
        <w:spacing w:before="156" w:beforeLines="50" w:after="156" w:afterLines="50" w:line="240" w:lineRule="auto"/>
        <w:ind w:firstLine="632" w:firstLineChars="300"/>
        <w:rPr>
          <w:rFonts w:ascii="宋体" w:hAnsi="宋体"/>
          <w:b/>
          <w:bCs/>
          <w:sz w:val="21"/>
          <w:szCs w:val="21"/>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w:t>
      </w:r>
    </w:p>
    <w:p>
      <w:pPr>
        <w:ind w:firstLine="525" w:firstLineChars="250"/>
        <w:rPr>
          <w:rFonts w:ascii="宋体" w:hAnsi="宋体"/>
        </w:rPr>
      </w:pPr>
      <w:r>
        <w:rPr>
          <w:rFonts w:hint="eastAsia" w:ascii="宋体" w:hAnsi="宋体"/>
        </w:rPr>
        <w:t>本课程是水产养殖学专业必选课《普通生态学》的配套实验课，该实验课程涉及生态学理论课程的实验、实践内容,由于本校水产养殖专业主要面向海水养殖，本实验课主要偏向于海洋生态因子对于海洋动植物的生态影响，是水产养殖学专业一门重要的实验实践课程。</w:t>
      </w:r>
    </w:p>
    <w:p>
      <w:pPr>
        <w:ind w:firstLine="525" w:firstLineChars="250"/>
        <w:rPr>
          <w:rFonts w:ascii="宋体" w:hAnsi="宋体"/>
        </w:rPr>
      </w:pP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 xml:space="preserve">    二、课程教学目标</w:t>
      </w:r>
    </w:p>
    <w:p>
      <w:pPr>
        <w:ind w:firstLine="525" w:firstLineChars="250"/>
        <w:rPr>
          <w:rFonts w:ascii="宋体" w:hAnsi="宋体"/>
        </w:rPr>
      </w:pPr>
      <w:r>
        <w:rPr>
          <w:rFonts w:hint="eastAsia" w:ascii="宋体" w:hAnsi="宋体"/>
        </w:rPr>
        <w:t>学生在掌握生态学的基本知识、基础理论的基础上，掌握普通生态学的基本实验方法，为解释、解决生产实践中的有关问题提供理论依据、思路和方法；通过实践掌握生态学动手与知识运用能力；通过掌握生态学的基本实验，理解水产养殖人工系统中各级生物的整体性，为养殖学、水环境学等课程的学习奠定基础。</w:t>
      </w:r>
    </w:p>
    <w:p>
      <w:pPr>
        <w:ind w:firstLine="525" w:firstLineChars="250"/>
        <w:rPr>
          <w:rFonts w:ascii="宋体" w:hAnsi="宋体"/>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三、课程的基本理论与实验技术知识</w:t>
      </w:r>
    </w:p>
    <w:p>
      <w:pPr>
        <w:ind w:firstLine="525" w:firstLineChars="250"/>
        <w:rPr>
          <w:rFonts w:ascii="宋体" w:hAnsi="宋体"/>
        </w:rPr>
      </w:pPr>
      <w:r>
        <w:rPr>
          <w:rFonts w:hint="eastAsia" w:ascii="宋体" w:hAnsi="宋体"/>
        </w:rPr>
        <w:t>生态学实验是一门基础性强、研究与应用广、学科渗透大的前沿海洋学科的实验课程。通过本课程的学习，使学生掌握海洋生态学的实验的基本原理、方法和技能，培养学生对生命科学的客观观察和思考能力，以及独立工作的能力；同时通过本课程的学习，有助于学生巩固和加深对理论知识的理解和掌握。限于实验条件的限制，及考虑到水产养殖专业今后应用的重点，本实验课程侧重于小环境生物与环境及种群生态学方面的内容。</w:t>
      </w:r>
    </w:p>
    <w:p>
      <w:pPr>
        <w:ind w:firstLine="525" w:firstLineChars="250"/>
        <w:rPr>
          <w:rFonts w:ascii="宋体" w:hAnsi="宋体"/>
        </w:rPr>
      </w:pPr>
      <w:r>
        <w:rPr>
          <w:rFonts w:hint="eastAsia" w:ascii="宋体" w:hAnsi="宋体"/>
        </w:rPr>
        <w:t>实验技术方面包括显微镜、体视镜等显微及计数工具在观察海洋生物胚胎发育中的应用，浮游植物的收集方法、定量技术，经典的黑白瓶法测算光合作用速度技术等。</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四、实验方法、特点与基本要求</w:t>
      </w:r>
    </w:p>
    <w:p>
      <w:pPr>
        <w:ind w:firstLine="525" w:firstLineChars="250"/>
        <w:rPr>
          <w:rFonts w:ascii="宋体" w:hAnsi="宋体"/>
        </w:rPr>
      </w:pPr>
      <w:r>
        <w:rPr>
          <w:rFonts w:hint="eastAsia" w:ascii="宋体" w:hAnsi="宋体"/>
        </w:rPr>
        <w:t>实验教学以学生操作为主，教师演示实验为辅。</w:t>
      </w:r>
    </w:p>
    <w:p>
      <w:pPr>
        <w:ind w:firstLine="525" w:firstLineChars="250"/>
        <w:rPr>
          <w:rFonts w:ascii="宋体" w:hAnsi="宋体"/>
        </w:rPr>
      </w:pPr>
      <w:r>
        <w:rPr>
          <w:rFonts w:hint="eastAsia" w:ascii="宋体" w:hAnsi="宋体"/>
        </w:rPr>
        <w:t>生态学是实验性较强的学科，它的理论是从大量的科学实验的基础上归纳和概括而来的，学生在掌握其基础理论的同时，必须理论与实践相结合，通过实验来加深对理论的认识，用理论来指导实验过程和检验实验结果，并在实验过程中提高动手能力，观察能力、分析和解决问题能力。经过本实验课程的操作和学习应达到如下基本要求。</w:t>
      </w:r>
    </w:p>
    <w:p>
      <w:pPr>
        <w:ind w:firstLine="525" w:firstLineChars="250"/>
        <w:rPr>
          <w:rFonts w:ascii="宋体" w:hAnsi="宋体"/>
        </w:rPr>
      </w:pPr>
      <w:r>
        <w:rPr>
          <w:rFonts w:hint="eastAsia" w:ascii="宋体" w:hAnsi="宋体"/>
        </w:rPr>
        <w:t>l、掌握生态学的主要基本理论；</w:t>
      </w:r>
    </w:p>
    <w:p>
      <w:pPr>
        <w:ind w:firstLine="525" w:firstLineChars="250"/>
        <w:rPr>
          <w:rFonts w:ascii="宋体" w:hAnsi="宋体"/>
        </w:rPr>
      </w:pPr>
      <w:r>
        <w:rPr>
          <w:rFonts w:hint="eastAsia" w:ascii="宋体" w:hAnsi="宋体"/>
        </w:rPr>
        <w:t>2、具有一定的运用整体生态学的观点分析问题解决问题的能力；</w:t>
      </w:r>
    </w:p>
    <w:p>
      <w:pPr>
        <w:ind w:firstLine="525" w:firstLineChars="250"/>
        <w:rPr>
          <w:rFonts w:ascii="宋体" w:hAnsi="宋体"/>
        </w:rPr>
      </w:pPr>
      <w:r>
        <w:rPr>
          <w:rFonts w:hint="eastAsia" w:ascii="宋体" w:hAnsi="宋体"/>
        </w:rPr>
        <w:t>3、掌握生态学实验的基本技能；</w:t>
      </w:r>
    </w:p>
    <w:p>
      <w:pPr>
        <w:ind w:firstLine="525" w:firstLineChars="250"/>
        <w:rPr>
          <w:rFonts w:ascii="宋体" w:hAnsi="宋体"/>
        </w:rPr>
      </w:pPr>
      <w:r>
        <w:rPr>
          <w:rFonts w:hint="eastAsia" w:ascii="宋体" w:hAnsi="宋体"/>
        </w:rPr>
        <w:t>4、在一定程度上了解生态学方面研究的新成果。</w:t>
      </w:r>
    </w:p>
    <w:p>
      <w:pPr>
        <w:spacing w:before="156" w:beforeLines="50" w:after="156" w:afterLines="50"/>
        <w:ind w:firstLine="420" w:firstLineChars="200"/>
        <w:rPr>
          <w:rFonts w:ascii="宋体" w:hAnsi="宋体"/>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1.主要仪器设备</w:t>
      </w:r>
    </w:p>
    <w:p>
      <w:pPr>
        <w:ind w:firstLine="525" w:firstLineChars="250"/>
        <w:rPr>
          <w:rFonts w:ascii="宋体" w:hAnsi="宋体"/>
        </w:rPr>
      </w:pPr>
      <w:r>
        <w:rPr>
          <w:rFonts w:hint="eastAsia" w:ascii="宋体" w:hAnsi="宋体"/>
        </w:rPr>
        <w:t>光照培养箱，控温仪，恒温水浴锅，充气机，显微镜，浮游植物计数框或血球计数板，手提式压力蒸汽消毒器，水下照度计，日光灯管组（设置不同光强），自动滴定管，磁力加热搅拌器，碘量瓶，分光光度，显微镜，采水瓶 ，电动吸引器，离心沉淀，抽滤器，微孔滤膜，核孔滤膜 ，冰箱 ，20μm孔径筛绢，常用玻璃器皿等。</w:t>
      </w:r>
    </w:p>
    <w:p>
      <w:pPr>
        <w:spacing w:before="156" w:beforeLines="50" w:after="156" w:afterLines="50"/>
        <w:ind w:firstLine="420" w:firstLineChars="200"/>
        <w:rPr>
          <w:rFonts w:ascii="宋体" w:hAnsi="宋体"/>
          <w:szCs w:val="21"/>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2.实验项目的设置与内容提要</w:t>
      </w:r>
    </w:p>
    <w:tbl>
      <w:tblPr>
        <w:tblStyle w:val="19"/>
        <w:tblW w:w="95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2536"/>
        <w:gridCol w:w="2709"/>
        <w:gridCol w:w="752"/>
        <w:gridCol w:w="900"/>
        <w:gridCol w:w="900"/>
        <w:gridCol w:w="9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1" w:hRule="atLeast"/>
        </w:trPr>
        <w:tc>
          <w:tcPr>
            <w:tcW w:w="817" w:type="dxa"/>
            <w:vAlign w:val="center"/>
          </w:tcPr>
          <w:p>
            <w:pPr>
              <w:jc w:val="center"/>
              <w:rPr>
                <w:rFonts w:hAnsi="宋体"/>
                <w:kern w:val="0"/>
                <w:sz w:val="24"/>
              </w:rPr>
            </w:pPr>
            <w:r>
              <w:rPr>
                <w:rFonts w:hint="eastAsia" w:hAnsi="宋体"/>
                <w:kern w:val="0"/>
                <w:sz w:val="24"/>
              </w:rPr>
              <w:t>序号</w:t>
            </w:r>
          </w:p>
        </w:tc>
        <w:tc>
          <w:tcPr>
            <w:tcW w:w="2536" w:type="dxa"/>
            <w:shd w:val="clear" w:color="auto" w:fill="auto"/>
            <w:vAlign w:val="center"/>
          </w:tcPr>
          <w:p>
            <w:pPr>
              <w:jc w:val="center"/>
              <w:rPr>
                <w:kern w:val="0"/>
                <w:sz w:val="20"/>
              </w:rPr>
            </w:pPr>
            <w:r>
              <w:rPr>
                <w:rFonts w:hint="eastAsia" w:ascii="宋体" w:hAnsi="宋体"/>
                <w:bCs/>
                <w:snapToGrid w:val="0"/>
                <w:kern w:val="0"/>
              </w:rPr>
              <w:t>实验项目</w:t>
            </w:r>
            <w:r>
              <w:rPr>
                <w:rFonts w:hint="eastAsia" w:ascii="宋体" w:hAnsi="宋体"/>
                <w:bCs/>
                <w:kern w:val="0"/>
              </w:rPr>
              <w:t>名称</w:t>
            </w:r>
          </w:p>
        </w:tc>
        <w:tc>
          <w:tcPr>
            <w:tcW w:w="2709" w:type="dxa"/>
            <w:vAlign w:val="center"/>
          </w:tcPr>
          <w:p>
            <w:pPr>
              <w:jc w:val="center"/>
              <w:rPr>
                <w:rFonts w:hAnsi="宋体"/>
                <w:kern w:val="0"/>
                <w:sz w:val="24"/>
              </w:rPr>
            </w:pPr>
            <w:r>
              <w:rPr>
                <w:rFonts w:hint="eastAsia" w:hAnsi="宋体"/>
                <w:kern w:val="0"/>
                <w:sz w:val="24"/>
              </w:rPr>
              <w:t>内容提要</w:t>
            </w:r>
          </w:p>
        </w:tc>
        <w:tc>
          <w:tcPr>
            <w:tcW w:w="752" w:type="dxa"/>
            <w:shd w:val="clear" w:color="auto" w:fill="auto"/>
            <w:vAlign w:val="center"/>
          </w:tcPr>
          <w:p>
            <w:pPr>
              <w:jc w:val="center"/>
              <w:rPr>
                <w:kern w:val="0"/>
                <w:sz w:val="20"/>
              </w:rPr>
            </w:pPr>
            <w:r>
              <w:rPr>
                <w:rFonts w:hAnsi="宋体"/>
                <w:kern w:val="0"/>
                <w:sz w:val="24"/>
              </w:rPr>
              <w:t>学</w:t>
            </w:r>
            <w:r>
              <w:rPr>
                <w:kern w:val="0"/>
                <w:sz w:val="24"/>
              </w:rPr>
              <w:t xml:space="preserve">  </w:t>
            </w:r>
            <w:r>
              <w:rPr>
                <w:rFonts w:hAnsi="宋体"/>
                <w:kern w:val="0"/>
                <w:sz w:val="24"/>
              </w:rPr>
              <w:t>时</w:t>
            </w:r>
          </w:p>
        </w:tc>
        <w:tc>
          <w:tcPr>
            <w:tcW w:w="900" w:type="dxa"/>
            <w:vAlign w:val="center"/>
          </w:tcPr>
          <w:p>
            <w:pPr>
              <w:jc w:val="center"/>
              <w:rPr>
                <w:rFonts w:hAnsi="宋体"/>
                <w:kern w:val="0"/>
                <w:sz w:val="24"/>
              </w:rPr>
            </w:pPr>
            <w:r>
              <w:rPr>
                <w:rFonts w:hint="eastAsia" w:hAnsi="宋体"/>
                <w:kern w:val="0"/>
                <w:sz w:val="24"/>
              </w:rPr>
              <w:t>实验类型</w:t>
            </w:r>
          </w:p>
        </w:tc>
        <w:tc>
          <w:tcPr>
            <w:tcW w:w="900" w:type="dxa"/>
            <w:vAlign w:val="center"/>
          </w:tcPr>
          <w:p>
            <w:pPr>
              <w:jc w:val="center"/>
              <w:rPr>
                <w:rFonts w:hAnsi="宋体"/>
                <w:kern w:val="0"/>
                <w:sz w:val="24"/>
              </w:rPr>
            </w:pPr>
            <w:r>
              <w:rPr>
                <w:rFonts w:hint="eastAsia" w:hAnsi="宋体"/>
                <w:kern w:val="0"/>
                <w:sz w:val="24"/>
              </w:rPr>
              <w:t>每组人数</w:t>
            </w:r>
          </w:p>
        </w:tc>
        <w:tc>
          <w:tcPr>
            <w:tcW w:w="900" w:type="dxa"/>
            <w:vAlign w:val="center"/>
          </w:tcPr>
          <w:p>
            <w:pPr>
              <w:jc w:val="center"/>
              <w:rPr>
                <w:rFonts w:hAnsi="宋体"/>
                <w:kern w:val="0"/>
                <w:sz w:val="24"/>
              </w:rPr>
            </w:pPr>
            <w:r>
              <w:rPr>
                <w:rFonts w:hint="eastAsia" w:hAnsi="宋体"/>
                <w:kern w:val="0"/>
                <w:sz w:val="24"/>
              </w:rPr>
              <w:t>实验要求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1" w:hRule="atLeast"/>
        </w:trPr>
        <w:tc>
          <w:tcPr>
            <w:tcW w:w="817" w:type="dxa"/>
            <w:vAlign w:val="center"/>
          </w:tcPr>
          <w:p>
            <w:pPr>
              <w:jc w:val="center"/>
              <w:rPr>
                <w:szCs w:val="21"/>
              </w:rPr>
            </w:pPr>
            <w:r>
              <w:rPr>
                <w:rFonts w:hint="eastAsia"/>
                <w:szCs w:val="21"/>
              </w:rPr>
              <w:t>1</w:t>
            </w:r>
          </w:p>
        </w:tc>
        <w:tc>
          <w:tcPr>
            <w:tcW w:w="2536" w:type="dxa"/>
            <w:shd w:val="clear" w:color="auto" w:fill="auto"/>
            <w:vAlign w:val="center"/>
          </w:tcPr>
          <w:p>
            <w:pPr>
              <w:jc w:val="center"/>
              <w:rPr>
                <w:szCs w:val="21"/>
              </w:rPr>
            </w:pPr>
            <w:r>
              <w:rPr>
                <w:rFonts w:hint="eastAsia"/>
                <w:szCs w:val="21"/>
              </w:rPr>
              <w:t>盐度对海洋动物发育速率和孵化率的影响</w:t>
            </w:r>
          </w:p>
        </w:tc>
        <w:tc>
          <w:tcPr>
            <w:tcW w:w="2709" w:type="dxa"/>
            <w:vAlign w:val="center"/>
          </w:tcPr>
          <w:p>
            <w:pPr>
              <w:jc w:val="center"/>
              <w:rPr>
                <w:szCs w:val="21"/>
              </w:rPr>
            </w:pPr>
            <w:r>
              <w:rPr>
                <w:rFonts w:hint="eastAsia"/>
                <w:szCs w:val="21"/>
              </w:rPr>
              <w:t>测定不同盐度下卤虫的发育速率及孵化率</w:t>
            </w:r>
          </w:p>
        </w:tc>
        <w:tc>
          <w:tcPr>
            <w:tcW w:w="752" w:type="dxa"/>
            <w:shd w:val="clear" w:color="auto" w:fill="auto"/>
            <w:vAlign w:val="center"/>
          </w:tcPr>
          <w:p>
            <w:pPr>
              <w:jc w:val="center"/>
              <w:rPr>
                <w:szCs w:val="21"/>
              </w:rPr>
            </w:pPr>
            <w:r>
              <w:rPr>
                <w:rFonts w:hint="eastAsia"/>
                <w:szCs w:val="21"/>
              </w:rPr>
              <w:t>3</w:t>
            </w:r>
          </w:p>
        </w:tc>
        <w:tc>
          <w:tcPr>
            <w:tcW w:w="900" w:type="dxa"/>
            <w:vAlign w:val="center"/>
          </w:tcPr>
          <w:p>
            <w:pPr>
              <w:jc w:val="center"/>
              <w:rPr>
                <w:szCs w:val="21"/>
              </w:rPr>
            </w:pPr>
            <w:r>
              <w:rPr>
                <w:rFonts w:hint="eastAsia" w:ascii="宋体" w:hAnsi="宋体"/>
              </w:rPr>
              <w:t>验证</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必做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1" w:hRule="atLeast"/>
        </w:trPr>
        <w:tc>
          <w:tcPr>
            <w:tcW w:w="817" w:type="dxa"/>
            <w:vAlign w:val="center"/>
          </w:tcPr>
          <w:p>
            <w:pPr>
              <w:jc w:val="center"/>
              <w:rPr>
                <w:szCs w:val="21"/>
              </w:rPr>
            </w:pPr>
            <w:r>
              <w:rPr>
                <w:rFonts w:hint="eastAsia"/>
                <w:szCs w:val="21"/>
              </w:rPr>
              <w:t>2</w:t>
            </w:r>
          </w:p>
        </w:tc>
        <w:tc>
          <w:tcPr>
            <w:tcW w:w="2536" w:type="dxa"/>
            <w:shd w:val="clear" w:color="auto" w:fill="auto"/>
            <w:vAlign w:val="center"/>
          </w:tcPr>
          <w:p>
            <w:pPr>
              <w:jc w:val="center"/>
              <w:rPr>
                <w:szCs w:val="21"/>
              </w:rPr>
            </w:pPr>
            <w:r>
              <w:rPr>
                <w:rFonts w:hint="eastAsia"/>
                <w:szCs w:val="21"/>
              </w:rPr>
              <w:t>浮游植物的培养与种群数量增长</w:t>
            </w:r>
          </w:p>
        </w:tc>
        <w:tc>
          <w:tcPr>
            <w:tcW w:w="2709" w:type="dxa"/>
            <w:vAlign w:val="center"/>
          </w:tcPr>
          <w:p>
            <w:pPr>
              <w:jc w:val="center"/>
              <w:rPr>
                <w:szCs w:val="21"/>
              </w:rPr>
            </w:pPr>
            <w:r>
              <w:rPr>
                <w:rFonts w:hint="eastAsia"/>
                <w:szCs w:val="21"/>
              </w:rPr>
              <w:t>小球藻的培养与生长速率测定</w:t>
            </w:r>
          </w:p>
        </w:tc>
        <w:tc>
          <w:tcPr>
            <w:tcW w:w="752" w:type="dxa"/>
            <w:shd w:val="clear" w:color="auto" w:fill="auto"/>
            <w:vAlign w:val="center"/>
          </w:tcPr>
          <w:p>
            <w:pPr>
              <w:jc w:val="center"/>
              <w:rPr>
                <w:szCs w:val="21"/>
              </w:rPr>
            </w:pPr>
            <w:r>
              <w:rPr>
                <w:rFonts w:hint="eastAsia"/>
                <w:szCs w:val="21"/>
              </w:rPr>
              <w:t>3</w:t>
            </w:r>
          </w:p>
        </w:tc>
        <w:tc>
          <w:tcPr>
            <w:tcW w:w="900" w:type="dxa"/>
            <w:vAlign w:val="center"/>
          </w:tcPr>
          <w:p>
            <w:pPr>
              <w:jc w:val="center"/>
              <w:rPr>
                <w:szCs w:val="21"/>
              </w:rPr>
            </w:pPr>
            <w:r>
              <w:rPr>
                <w:rFonts w:hint="eastAsia" w:ascii="宋体" w:hAnsi="宋体"/>
              </w:rPr>
              <w:t>验证</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必做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1" w:hRule="atLeast"/>
        </w:trPr>
        <w:tc>
          <w:tcPr>
            <w:tcW w:w="817" w:type="dxa"/>
            <w:vAlign w:val="center"/>
          </w:tcPr>
          <w:p>
            <w:pPr>
              <w:jc w:val="center"/>
              <w:rPr>
                <w:szCs w:val="21"/>
              </w:rPr>
            </w:pPr>
            <w:r>
              <w:rPr>
                <w:rFonts w:hint="eastAsia"/>
                <w:szCs w:val="21"/>
              </w:rPr>
              <w:t>3</w:t>
            </w:r>
          </w:p>
        </w:tc>
        <w:tc>
          <w:tcPr>
            <w:tcW w:w="2536" w:type="dxa"/>
            <w:shd w:val="clear" w:color="auto" w:fill="auto"/>
            <w:vAlign w:val="center"/>
          </w:tcPr>
          <w:p>
            <w:pPr>
              <w:jc w:val="center"/>
              <w:rPr>
                <w:szCs w:val="21"/>
              </w:rPr>
            </w:pPr>
            <w:r>
              <w:rPr>
                <w:rFonts w:hint="eastAsia"/>
                <w:szCs w:val="21"/>
              </w:rPr>
              <w:t>光照强度与浮游植物光合作用速率的关系</w:t>
            </w:r>
          </w:p>
        </w:tc>
        <w:tc>
          <w:tcPr>
            <w:tcW w:w="2709" w:type="dxa"/>
            <w:vAlign w:val="center"/>
          </w:tcPr>
          <w:p>
            <w:pPr>
              <w:jc w:val="center"/>
              <w:rPr>
                <w:szCs w:val="21"/>
              </w:rPr>
            </w:pPr>
            <w:r>
              <w:rPr>
                <w:rFonts w:hint="eastAsia"/>
                <w:szCs w:val="21"/>
              </w:rPr>
              <w:t>测定池塘表层水初级生产力</w:t>
            </w:r>
          </w:p>
        </w:tc>
        <w:tc>
          <w:tcPr>
            <w:tcW w:w="752" w:type="dxa"/>
            <w:shd w:val="clear" w:color="auto" w:fill="auto"/>
            <w:vAlign w:val="center"/>
          </w:tcPr>
          <w:p>
            <w:pPr>
              <w:jc w:val="center"/>
              <w:rPr>
                <w:szCs w:val="21"/>
              </w:rPr>
            </w:pPr>
            <w:r>
              <w:rPr>
                <w:szCs w:val="21"/>
              </w:rPr>
              <w:t>3</w:t>
            </w:r>
          </w:p>
        </w:tc>
        <w:tc>
          <w:tcPr>
            <w:tcW w:w="900" w:type="dxa"/>
            <w:vAlign w:val="center"/>
          </w:tcPr>
          <w:p>
            <w:pPr>
              <w:jc w:val="center"/>
              <w:rPr>
                <w:szCs w:val="21"/>
              </w:rPr>
            </w:pPr>
            <w:r>
              <w:rPr>
                <w:rFonts w:hint="eastAsia" w:ascii="宋体" w:hAnsi="宋体"/>
              </w:rPr>
              <w:t>验证</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必做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1" w:hRule="atLeast"/>
        </w:trPr>
        <w:tc>
          <w:tcPr>
            <w:tcW w:w="817" w:type="dxa"/>
            <w:vAlign w:val="center"/>
          </w:tcPr>
          <w:p>
            <w:pPr>
              <w:jc w:val="center"/>
              <w:rPr>
                <w:szCs w:val="21"/>
              </w:rPr>
            </w:pPr>
            <w:r>
              <w:rPr>
                <w:rFonts w:hint="eastAsia"/>
                <w:szCs w:val="21"/>
              </w:rPr>
              <w:t>4</w:t>
            </w:r>
          </w:p>
        </w:tc>
        <w:tc>
          <w:tcPr>
            <w:tcW w:w="2536" w:type="dxa"/>
            <w:shd w:val="clear" w:color="auto" w:fill="auto"/>
            <w:vAlign w:val="center"/>
          </w:tcPr>
          <w:p>
            <w:pPr>
              <w:jc w:val="center"/>
              <w:rPr>
                <w:szCs w:val="21"/>
              </w:rPr>
            </w:pPr>
            <w:r>
              <w:rPr>
                <w:rFonts w:hint="eastAsia"/>
                <w:szCs w:val="21"/>
              </w:rPr>
              <w:t>浮游植物生物量的调查</w:t>
            </w:r>
          </w:p>
        </w:tc>
        <w:tc>
          <w:tcPr>
            <w:tcW w:w="2709" w:type="dxa"/>
            <w:vAlign w:val="center"/>
          </w:tcPr>
          <w:p>
            <w:pPr>
              <w:jc w:val="center"/>
              <w:rPr>
                <w:szCs w:val="21"/>
              </w:rPr>
            </w:pPr>
            <w:r>
              <w:rPr>
                <w:rFonts w:hint="eastAsia"/>
                <w:szCs w:val="21"/>
              </w:rPr>
              <w:t>通过测定叶绿素含量，测算水体藻类含量</w:t>
            </w:r>
          </w:p>
        </w:tc>
        <w:tc>
          <w:tcPr>
            <w:tcW w:w="752" w:type="dxa"/>
            <w:shd w:val="clear" w:color="auto" w:fill="auto"/>
            <w:vAlign w:val="center"/>
          </w:tcPr>
          <w:p>
            <w:pPr>
              <w:jc w:val="center"/>
              <w:rPr>
                <w:szCs w:val="21"/>
              </w:rPr>
            </w:pPr>
            <w:r>
              <w:rPr>
                <w:rFonts w:hint="eastAsia"/>
                <w:szCs w:val="21"/>
              </w:rPr>
              <w:t>3</w:t>
            </w:r>
          </w:p>
        </w:tc>
        <w:tc>
          <w:tcPr>
            <w:tcW w:w="900" w:type="dxa"/>
            <w:vAlign w:val="center"/>
          </w:tcPr>
          <w:p>
            <w:pPr>
              <w:jc w:val="center"/>
              <w:rPr>
                <w:szCs w:val="21"/>
              </w:rPr>
            </w:pPr>
            <w:r>
              <w:rPr>
                <w:rFonts w:hint="eastAsia" w:ascii="宋体" w:hAnsi="宋体"/>
              </w:rPr>
              <w:t>验证</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必做</w:t>
            </w:r>
          </w:p>
        </w:tc>
      </w:tr>
    </w:tbl>
    <w:p>
      <w:pPr>
        <w:ind w:firstLine="525" w:firstLineChars="250"/>
        <w:rPr>
          <w:rFonts w:ascii="宋体" w:hAnsi="宋体"/>
        </w:rPr>
      </w:pPr>
      <w:r>
        <w:rPr>
          <w:rFonts w:hint="eastAsia" w:ascii="宋体" w:hAnsi="宋体"/>
        </w:rPr>
        <w:t>注1．“实验类型”：演示性、验证性、设计性、综合性、研究性；2．“实验要求”：必做、选做；3．“每组人数”：每套仪器设备上完成本实验项目的学生人数。</w:t>
      </w:r>
    </w:p>
    <w:p>
      <w:pPr>
        <w:ind w:firstLine="525" w:firstLineChars="250"/>
        <w:rPr>
          <w:rFonts w:ascii="宋体" w:hAnsi="宋体"/>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ind w:firstLine="525" w:firstLineChars="250"/>
        <w:rPr>
          <w:rFonts w:ascii="宋体" w:hAnsi="宋体"/>
        </w:rPr>
      </w:pPr>
      <w:r>
        <w:rPr>
          <w:rFonts w:hint="eastAsia" w:ascii="宋体" w:hAnsi="宋体"/>
        </w:rPr>
        <w:t>1、本实验课程属于单独设课实验，但实验课程的设置与进程是以生态学理论课教学为基础，在完成理论教学后安排相应的实验教学内容。</w:t>
      </w:r>
    </w:p>
    <w:p>
      <w:pPr>
        <w:ind w:firstLine="525" w:firstLineChars="250"/>
        <w:rPr>
          <w:rFonts w:ascii="宋体" w:hAnsi="宋体"/>
        </w:rPr>
      </w:pPr>
      <w:r>
        <w:rPr>
          <w:rFonts w:hint="eastAsia" w:ascii="宋体" w:hAnsi="宋体"/>
        </w:rPr>
        <w:t>2、实验课程的教学由理论课程任课教师与实验教学人员共同指导完成，开课后，教师需先向学生介绍本实验课程的性质、任务、要求、进度以及考核方式等。</w:t>
      </w:r>
    </w:p>
    <w:p>
      <w:pPr>
        <w:ind w:firstLine="525" w:firstLineChars="250"/>
        <w:rPr>
          <w:rFonts w:ascii="宋体" w:hAnsi="宋体"/>
        </w:rPr>
      </w:pPr>
      <w:r>
        <w:rPr>
          <w:rFonts w:hint="eastAsia" w:ascii="宋体" w:hAnsi="宋体"/>
        </w:rPr>
        <w:t>3、在实验老师给予适当演示与指导的情况下，由学生进行实验操作等并自行完成实验内容。</w:t>
      </w:r>
    </w:p>
    <w:p>
      <w:pPr>
        <w:ind w:firstLine="525" w:firstLineChars="250"/>
        <w:rPr>
          <w:rFonts w:ascii="宋体" w:hAnsi="宋体"/>
        </w:rPr>
      </w:pPr>
      <w:r>
        <w:rPr>
          <w:rFonts w:hint="eastAsia" w:ascii="宋体" w:hAnsi="宋体"/>
        </w:rPr>
        <w:t>4、实验前学生必须预习相应的实验指导内容，实验中应根据实验指导中程序内容按照实验教师的要求有序地进行实验，实验后按时写出并上交实验报告。</w:t>
      </w:r>
    </w:p>
    <w:p>
      <w:pPr>
        <w:ind w:firstLine="525" w:firstLineChars="250"/>
        <w:rPr>
          <w:rFonts w:ascii="宋体" w:hAnsi="宋体"/>
        </w:rPr>
      </w:pPr>
      <w:r>
        <w:rPr>
          <w:rFonts w:hint="eastAsia" w:ascii="宋体" w:hAnsi="宋体"/>
        </w:rPr>
        <w:t>5、写实验报告时，学生需认真分析实验结果并对其结果进行讨论。</w:t>
      </w:r>
    </w:p>
    <w:p>
      <w:pPr>
        <w:ind w:firstLine="525" w:firstLineChars="250"/>
        <w:rPr>
          <w:rFonts w:ascii="宋体" w:hAnsi="宋体"/>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ind w:firstLine="525" w:firstLineChars="250"/>
        <w:rPr>
          <w:rFonts w:ascii="宋体" w:hAnsi="宋体"/>
        </w:rPr>
      </w:pPr>
      <w:r>
        <w:rPr>
          <w:rFonts w:hint="eastAsia" w:ascii="宋体" w:hAnsi="宋体"/>
        </w:rPr>
        <w:t>实验课4个必做实验，每个实验分为实验报告（40%）、实验操作（40%）两部分，课堂考勤占总评20%。所有实验的按照学时加权计入该课程总评成绩。</w:t>
      </w:r>
    </w:p>
    <w:p>
      <w:pPr>
        <w:spacing w:before="156" w:beforeLines="50" w:after="156" w:afterLines="50" w:line="320" w:lineRule="exact"/>
        <w:ind w:firstLine="420" w:firstLineChars="200"/>
        <w:rPr>
          <w:rFonts w:ascii="宋体" w:hAnsi="宋体"/>
          <w:szCs w:val="21"/>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七、教材及主要参考资料</w:t>
      </w:r>
    </w:p>
    <w:p>
      <w:pPr>
        <w:ind w:firstLine="525" w:firstLineChars="250"/>
        <w:rPr>
          <w:rFonts w:ascii="宋体" w:hAnsi="宋体"/>
        </w:rPr>
      </w:pPr>
      <w:r>
        <w:rPr>
          <w:rFonts w:hint="eastAsia" w:ascii="宋体" w:hAnsi="宋体"/>
        </w:rPr>
        <w:t>（一）</w:t>
      </w:r>
      <w:r>
        <w:rPr>
          <w:rFonts w:ascii="宋体" w:hAnsi="宋体"/>
        </w:rPr>
        <w:t>教材</w:t>
      </w:r>
    </w:p>
    <w:p>
      <w:pPr>
        <w:ind w:firstLine="525" w:firstLineChars="250"/>
        <w:rPr>
          <w:rFonts w:ascii="宋体" w:hAnsi="宋体"/>
        </w:rPr>
      </w:pPr>
      <w:r>
        <w:rPr>
          <w:rFonts w:hint="eastAsia" w:ascii="宋体" w:hAnsi="宋体"/>
        </w:rPr>
        <w:t>石耀华</w:t>
      </w:r>
      <w:r>
        <w:rPr>
          <w:rFonts w:ascii="宋体" w:hAnsi="宋体"/>
        </w:rPr>
        <w:t xml:space="preserve"> 主编。《</w:t>
      </w:r>
      <w:r>
        <w:rPr>
          <w:rFonts w:hint="eastAsia" w:ascii="宋体" w:hAnsi="宋体"/>
        </w:rPr>
        <w:t>水产养殖学专业基础课程实验指导</w:t>
      </w:r>
      <w:r>
        <w:rPr>
          <w:rFonts w:ascii="宋体" w:hAnsi="宋体"/>
        </w:rPr>
        <w:t>》。高等教育出版社，20</w:t>
      </w:r>
      <w:r>
        <w:rPr>
          <w:rFonts w:hint="eastAsia" w:ascii="宋体" w:hAnsi="宋体"/>
        </w:rPr>
        <w:t>1</w:t>
      </w:r>
      <w:r>
        <w:rPr>
          <w:rFonts w:ascii="宋体" w:hAnsi="宋体"/>
        </w:rPr>
        <w:t>2。</w:t>
      </w:r>
    </w:p>
    <w:p>
      <w:pPr>
        <w:ind w:firstLine="525" w:firstLineChars="250"/>
        <w:rPr>
          <w:rFonts w:ascii="宋体" w:hAnsi="宋体"/>
        </w:rPr>
      </w:pPr>
    </w:p>
    <w:p>
      <w:pPr>
        <w:ind w:firstLine="525" w:firstLineChars="250"/>
        <w:rPr>
          <w:rFonts w:ascii="宋体" w:hAnsi="宋体"/>
        </w:rPr>
      </w:pPr>
      <w:r>
        <w:rPr>
          <w:rFonts w:hint="eastAsia" w:ascii="宋体" w:hAnsi="宋体"/>
        </w:rPr>
        <w:t>（二）</w:t>
      </w:r>
      <w:r>
        <w:rPr>
          <w:rFonts w:ascii="宋体" w:hAnsi="宋体"/>
        </w:rPr>
        <w:t>主要参考书目</w:t>
      </w:r>
    </w:p>
    <w:p>
      <w:pPr>
        <w:ind w:firstLine="525" w:firstLineChars="250"/>
        <w:rPr>
          <w:rFonts w:ascii="宋体" w:hAnsi="宋体"/>
        </w:rPr>
      </w:pPr>
      <w:r>
        <w:rPr>
          <w:rFonts w:ascii="宋体" w:hAnsi="宋体"/>
        </w:rPr>
        <w:t>1．</w:t>
      </w:r>
      <w:r>
        <w:rPr>
          <w:rFonts w:hint="eastAsia" w:ascii="宋体" w:hAnsi="宋体"/>
        </w:rPr>
        <w:t>《海洋生态学》（沈国英 主编，科学出版社，2010）</w:t>
      </w:r>
    </w:p>
    <w:p>
      <w:pPr>
        <w:ind w:firstLine="525" w:firstLineChars="250"/>
        <w:rPr>
          <w:rFonts w:ascii="宋体" w:hAnsi="宋体"/>
        </w:rPr>
      </w:pPr>
      <w:r>
        <w:rPr>
          <w:rFonts w:ascii="宋体" w:hAnsi="宋体"/>
        </w:rPr>
        <w:t>2．《</w:t>
      </w:r>
      <w:r>
        <w:rPr>
          <w:rFonts w:hint="eastAsia" w:ascii="宋体" w:hAnsi="宋体"/>
        </w:rPr>
        <w:t>生态学实验教程</w:t>
      </w:r>
      <w:r>
        <w:rPr>
          <w:rFonts w:ascii="宋体" w:hAnsi="宋体"/>
        </w:rPr>
        <w:t>》（付荣恕, 刘林德主编</w:t>
      </w:r>
      <w:r>
        <w:rPr>
          <w:rFonts w:hint="eastAsia" w:ascii="宋体" w:hAnsi="宋体"/>
        </w:rPr>
        <w:t>，</w:t>
      </w:r>
      <w:r>
        <w:rPr>
          <w:rFonts w:ascii="宋体" w:hAnsi="宋体"/>
        </w:rPr>
        <w:t xml:space="preserve">科学出版社，2004） </w:t>
      </w:r>
    </w:p>
    <w:p>
      <w:pPr>
        <w:spacing w:line="320" w:lineRule="exact"/>
        <w:ind w:firstLine="422" w:firstLineChars="200"/>
        <w:rPr>
          <w:b/>
          <w:bCs/>
        </w:rPr>
      </w:pPr>
    </w:p>
    <w:p>
      <w:pPr>
        <w:spacing w:line="560" w:lineRule="exact"/>
        <w:rPr>
          <w:rFonts w:ascii="宋体" w:hAnsi="宋体"/>
          <w:szCs w:val="21"/>
        </w:rPr>
      </w:pPr>
      <w:r>
        <w:rPr>
          <w:rFonts w:hint="eastAsia" w:ascii="宋体" w:hAnsi="宋体"/>
          <w:szCs w:val="21"/>
        </w:rPr>
        <w:t xml:space="preserve">      执笔人：郭志强                审核人：骆剑               批准人：周永灿 </w:t>
      </w:r>
    </w:p>
    <w:p>
      <w:pPr>
        <w:spacing w:line="400" w:lineRule="exact"/>
        <w:ind w:firstLine="420" w:firstLineChars="200"/>
      </w:pPr>
      <w:r>
        <w:rPr>
          <w:rFonts w:hint="eastAsia" w:ascii="宋体" w:hAnsi="宋体"/>
          <w:szCs w:val="21"/>
        </w:rPr>
        <w:t xml:space="preserve">                          </w:t>
      </w:r>
    </w:p>
    <w:p>
      <w:pPr>
        <w:spacing w:line="320" w:lineRule="exact"/>
        <w:ind w:firstLine="630" w:firstLineChars="300"/>
      </w:pPr>
      <w:r>
        <w:rPr>
          <w:rFonts w:hint="eastAsia"/>
        </w:rPr>
        <w:t>审定日期：</w:t>
      </w:r>
    </w:p>
    <w:p>
      <w:pPr>
        <w:widowControl/>
        <w:jc w:val="left"/>
      </w:pPr>
      <w:r>
        <w:br w:type="page"/>
      </w:r>
    </w:p>
    <w:p>
      <w:pPr>
        <w:pStyle w:val="2"/>
        <w:jc w:val="center"/>
      </w:pPr>
      <w:bookmarkStart w:id="22" w:name="_Toc531165288"/>
      <w:bookmarkStart w:id="23" w:name="_Toc528779978"/>
      <w:r>
        <w:t>《鱼类学实验》教学大纲</w:t>
      </w:r>
      <w:bookmarkEnd w:id="22"/>
      <w:bookmarkEnd w:id="23"/>
    </w:p>
    <w:p>
      <w:pPr>
        <w:pStyle w:val="4"/>
        <w:spacing w:before="156" w:beforeLines="50" w:after="156" w:afterLines="50" w:line="240" w:lineRule="auto"/>
        <w:ind w:firstLineChars="0"/>
        <w:rPr>
          <w:b/>
          <w:bCs/>
          <w:sz w:val="21"/>
          <w:szCs w:val="21"/>
        </w:rPr>
      </w:pPr>
      <w:r>
        <w:rPr>
          <w:rFonts w:eastAsia="黑体"/>
          <w:b/>
          <w:bCs/>
        </w:rPr>
        <w:t>1．课程</w:t>
      </w:r>
      <w:r>
        <w:rPr>
          <w:rFonts w:eastAsia="黑体"/>
          <w:b/>
        </w:rPr>
        <w:t>中文名称（英文名称）</w:t>
      </w:r>
      <w:r>
        <w:rPr>
          <w:rFonts w:eastAsia="黑体"/>
          <w:b/>
          <w:bCs/>
        </w:rPr>
        <w:t>：鱼类学实验（</w:t>
      </w:r>
      <w:r>
        <w:rPr>
          <w:rFonts w:hint="eastAsia" w:eastAsia="黑体"/>
          <w:b/>
          <w:bCs/>
        </w:rPr>
        <w:t>E</w:t>
      </w:r>
      <w:r>
        <w:rPr>
          <w:rFonts w:eastAsia="黑体"/>
          <w:b/>
          <w:bCs/>
        </w:rPr>
        <w:t>xperiment of Ichthyology）</w:t>
      </w:r>
    </w:p>
    <w:p>
      <w:pPr>
        <w:pStyle w:val="4"/>
        <w:spacing w:before="156" w:beforeLines="50" w:after="156" w:afterLines="50" w:line="240" w:lineRule="auto"/>
        <w:ind w:firstLine="479" w:firstLineChars="199"/>
        <w:rPr>
          <w:bCs/>
          <w:sz w:val="21"/>
          <w:szCs w:val="21"/>
        </w:rPr>
      </w:pPr>
      <w:r>
        <w:rPr>
          <w:rFonts w:eastAsia="黑体"/>
          <w:b/>
          <w:bCs/>
        </w:rPr>
        <w:t>2．课程代码：B21123</w:t>
      </w:r>
    </w:p>
    <w:p>
      <w:pPr>
        <w:spacing w:before="156" w:beforeLines="50" w:after="156" w:afterLines="50"/>
        <w:ind w:firstLine="482" w:firstLineChars="200"/>
        <w:rPr>
          <w:bCs/>
        </w:rPr>
      </w:pPr>
      <w:r>
        <w:rPr>
          <w:rFonts w:eastAsia="黑体"/>
          <w:b/>
          <w:sz w:val="24"/>
        </w:rPr>
        <w:t>3．课程类别：</w:t>
      </w:r>
      <w:r>
        <w:rPr>
          <w:b/>
          <w:bCs/>
          <w:szCs w:val="21"/>
        </w:rPr>
        <w:sym w:font="Wingdings" w:char="F06F"/>
      </w:r>
      <w:r>
        <w:rPr>
          <w:szCs w:val="21"/>
        </w:rPr>
        <w:t xml:space="preserve">公共课程    </w:t>
      </w:r>
      <w:r>
        <w:rPr>
          <w:b/>
          <w:bCs/>
          <w:szCs w:val="21"/>
        </w:rPr>
        <w:sym w:font="Wingdings" w:char="F06F"/>
      </w:r>
      <w:r>
        <w:rPr>
          <w:szCs w:val="21"/>
        </w:rPr>
        <w:t xml:space="preserve">学科基础课程    </w:t>
      </w:r>
      <w:r>
        <w:rPr>
          <w:rFonts w:hint="eastAsia" w:ascii="宋体" w:hAnsi="宋体"/>
          <w:b/>
          <w:bCs/>
          <w:szCs w:val="21"/>
        </w:rPr>
        <w:t>■</w:t>
      </w:r>
      <w:r>
        <w:rPr>
          <w:szCs w:val="21"/>
        </w:rPr>
        <w:t xml:space="preserve">专业课程   </w:t>
      </w:r>
      <w:r>
        <w:rPr>
          <w:bCs/>
          <w:szCs w:val="21"/>
        </w:rPr>
        <w:sym w:font="Wingdings" w:char="F06F"/>
      </w:r>
      <w:r>
        <w:rPr>
          <w:bCs/>
          <w:szCs w:val="21"/>
        </w:rPr>
        <w:t xml:space="preserve">实践教学环节 </w:t>
      </w:r>
      <w:r>
        <w:rPr>
          <w:bCs/>
          <w:szCs w:val="21"/>
        </w:rPr>
        <w:sym w:font="Wingdings" w:char="F06F"/>
      </w:r>
      <w:r>
        <w:rPr>
          <w:bCs/>
          <w:szCs w:val="21"/>
        </w:rPr>
        <w:t>其他</w:t>
      </w:r>
    </w:p>
    <w:p>
      <w:pPr>
        <w:pStyle w:val="4"/>
        <w:spacing w:before="156" w:beforeLines="50" w:after="156" w:afterLines="50" w:line="240" w:lineRule="auto"/>
        <w:ind w:firstLineChars="0"/>
        <w:rPr>
          <w:color w:val="000000"/>
          <w:sz w:val="21"/>
          <w:szCs w:val="21"/>
        </w:rPr>
      </w:pPr>
      <w:r>
        <w:rPr>
          <w:rFonts w:eastAsia="黑体"/>
          <w:b/>
        </w:rPr>
        <w:t>4．课程性质</w:t>
      </w:r>
      <w:r>
        <w:rPr>
          <w:b/>
          <w:bCs/>
          <w:sz w:val="21"/>
          <w:szCs w:val="21"/>
        </w:rPr>
        <w:t>：</w:t>
      </w:r>
      <w:r>
        <w:rPr>
          <w:rFonts w:hint="eastAsia" w:ascii="宋体" w:hAnsi="宋体"/>
          <w:b/>
          <w:bCs/>
          <w:sz w:val="21"/>
          <w:szCs w:val="21"/>
        </w:rPr>
        <w:t>■</w:t>
      </w:r>
      <w:r>
        <w:rPr>
          <w:sz w:val="21"/>
          <w:szCs w:val="21"/>
        </w:rPr>
        <w:t xml:space="preserve">必修课      </w:t>
      </w:r>
      <w:r>
        <w:rPr>
          <w:b/>
          <w:bCs/>
          <w:sz w:val="21"/>
          <w:szCs w:val="21"/>
        </w:rPr>
        <w:sym w:font="Wingdings" w:char="F06F"/>
      </w:r>
      <w:r>
        <w:rPr>
          <w:sz w:val="21"/>
          <w:szCs w:val="21"/>
        </w:rPr>
        <w:t>选修课</w:t>
      </w:r>
    </w:p>
    <w:p>
      <w:pPr>
        <w:pStyle w:val="4"/>
        <w:spacing w:before="156" w:beforeLines="50" w:after="156" w:afterLines="50" w:line="240" w:lineRule="auto"/>
        <w:ind w:firstLineChars="0"/>
        <w:rPr>
          <w:szCs w:val="21"/>
        </w:rPr>
      </w:pPr>
      <w:r>
        <w:rPr>
          <w:rFonts w:eastAsia="黑体"/>
          <w:b/>
        </w:rPr>
        <w:t>5．实验学时：16</w:t>
      </w:r>
      <w:r>
        <w:rPr>
          <w:b/>
          <w:bCs/>
          <w:szCs w:val="21"/>
        </w:rPr>
        <w:t xml:space="preserve">                 </w:t>
      </w:r>
      <w:r>
        <w:rPr>
          <w:rFonts w:eastAsia="黑体"/>
          <w:b/>
        </w:rPr>
        <w:t>实验学分：0.5</w:t>
      </w:r>
    </w:p>
    <w:p>
      <w:pPr>
        <w:pStyle w:val="4"/>
        <w:spacing w:before="156" w:beforeLines="50" w:after="156" w:afterLines="50" w:line="240" w:lineRule="auto"/>
        <w:ind w:firstLineChars="0"/>
        <w:rPr>
          <w:sz w:val="21"/>
          <w:szCs w:val="21"/>
        </w:rPr>
      </w:pPr>
      <w:r>
        <w:rPr>
          <w:rFonts w:eastAsia="黑体"/>
          <w:b/>
        </w:rPr>
        <w:t>6．适用专业：</w:t>
      </w:r>
      <w:r>
        <w:rPr>
          <w:rFonts w:hint="eastAsia" w:ascii="黑体" w:hAnsi="宋体" w:eastAsia="黑体"/>
          <w:b/>
        </w:rPr>
        <w:t>水产养殖学</w:t>
      </w:r>
    </w:p>
    <w:p>
      <w:pPr>
        <w:pStyle w:val="4"/>
        <w:spacing w:before="156" w:beforeLines="50" w:after="156" w:afterLines="50" w:line="240" w:lineRule="auto"/>
        <w:ind w:firstLineChars="0"/>
        <w:rPr>
          <w:b/>
          <w:bCs/>
          <w:sz w:val="21"/>
          <w:szCs w:val="21"/>
        </w:rPr>
      </w:pPr>
      <w:r>
        <w:rPr>
          <w:rFonts w:eastAsia="黑体"/>
          <w:b/>
        </w:rPr>
        <w:t>7．先修课程：</w:t>
      </w:r>
      <w:r>
        <w:rPr>
          <w:rFonts w:hint="eastAsia" w:ascii="黑体" w:hAnsi="宋体" w:eastAsia="黑体"/>
          <w:b/>
        </w:rPr>
        <w:t>普通生物学、水生生物学</w:t>
      </w:r>
    </w:p>
    <w:p>
      <w:pPr>
        <w:spacing w:before="156" w:beforeLines="50" w:after="156" w:afterLines="50" w:line="320" w:lineRule="exact"/>
        <w:ind w:firstLine="723" w:firstLineChars="300"/>
        <w:outlineLvl w:val="0"/>
        <w:rPr>
          <w:rFonts w:eastAsia="黑体"/>
          <w:b/>
          <w:sz w:val="24"/>
        </w:rPr>
      </w:pPr>
      <w:bookmarkStart w:id="24" w:name="_Toc531165289"/>
      <w:r>
        <w:rPr>
          <w:rFonts w:eastAsia="黑体"/>
          <w:b/>
          <w:sz w:val="24"/>
        </w:rPr>
        <w:t>一、课程简介（150字以内）</w:t>
      </w:r>
      <w:bookmarkEnd w:id="24"/>
    </w:p>
    <w:p>
      <w:pPr>
        <w:spacing w:before="156" w:beforeLines="50" w:after="156" w:afterLines="50"/>
        <w:ind w:left="525" w:leftChars="250" w:firstLine="420" w:firstLineChars="200"/>
        <w:outlineLvl w:val="0"/>
        <w:rPr>
          <w:szCs w:val="21"/>
        </w:rPr>
      </w:pPr>
      <w:bookmarkStart w:id="25" w:name="_Toc531165290"/>
      <w:r>
        <w:rPr>
          <w:rFonts w:hint="eastAsia"/>
          <w:szCs w:val="21"/>
        </w:rPr>
        <w:t>《鱼类学实验》主要研究鱼类的外部形态、内部构造、种类区等方面的问题。通过实验系统地深入介绍鱼类的外部形态及内部构造的测量及鉴定方法、介绍形态学分类方法等。</w:t>
      </w:r>
      <w:bookmarkEnd w:id="25"/>
    </w:p>
    <w:p>
      <w:pPr>
        <w:spacing w:before="156" w:beforeLines="50" w:after="156" w:afterLines="50"/>
        <w:ind w:firstLine="241" w:firstLineChars="100"/>
        <w:outlineLvl w:val="0"/>
        <w:rPr>
          <w:rFonts w:eastAsia="黑体"/>
          <w:b/>
          <w:sz w:val="24"/>
        </w:rPr>
      </w:pPr>
      <w:r>
        <w:rPr>
          <w:rFonts w:eastAsia="黑体"/>
          <w:b/>
          <w:sz w:val="24"/>
        </w:rPr>
        <w:t xml:space="preserve">    </w:t>
      </w:r>
      <w:bookmarkStart w:id="26" w:name="_Toc531165291"/>
      <w:r>
        <w:rPr>
          <w:rFonts w:eastAsia="黑体"/>
          <w:b/>
          <w:sz w:val="24"/>
        </w:rPr>
        <w:t>二、课程教学目标</w:t>
      </w:r>
      <w:bookmarkEnd w:id="26"/>
    </w:p>
    <w:p>
      <w:pPr>
        <w:spacing w:before="156" w:beforeLines="50" w:after="156" w:afterLines="50"/>
        <w:ind w:left="525" w:leftChars="250" w:firstLine="420" w:firstLineChars="200"/>
        <w:outlineLvl w:val="0"/>
        <w:rPr>
          <w:rFonts w:ascii="宋体" w:hAnsi="宋体"/>
          <w:szCs w:val="21"/>
        </w:rPr>
      </w:pPr>
      <w:bookmarkStart w:id="27" w:name="_Toc531165292"/>
      <w:r>
        <w:rPr>
          <w:rFonts w:hint="eastAsia" w:ascii="宋体" w:hAnsi="宋体"/>
          <w:szCs w:val="21"/>
        </w:rPr>
        <w:t>通过本课程，学生了解鱼类的外部形态特征与内部解剖构造，了解各器官的相互关系及机能，及各器官的原始类型与其发展过程和器官系统的发展规律；掌握鉴定鱼类的方法。</w:t>
      </w:r>
      <w:bookmarkEnd w:id="27"/>
    </w:p>
    <w:p>
      <w:pPr>
        <w:spacing w:before="156" w:beforeLines="50" w:after="156" w:afterLines="50" w:line="320" w:lineRule="exact"/>
        <w:ind w:firstLine="723" w:firstLineChars="300"/>
        <w:outlineLvl w:val="0"/>
        <w:rPr>
          <w:rFonts w:eastAsia="黑体"/>
          <w:b/>
          <w:sz w:val="24"/>
        </w:rPr>
      </w:pPr>
      <w:bookmarkStart w:id="28" w:name="_Toc531165293"/>
      <w:r>
        <w:rPr>
          <w:rFonts w:eastAsia="黑体"/>
          <w:b/>
          <w:sz w:val="24"/>
        </w:rPr>
        <w:t>三、课程的基本理论与实验技术知识</w:t>
      </w:r>
      <w:bookmarkEnd w:id="28"/>
    </w:p>
    <w:p>
      <w:pPr>
        <w:ind w:left="525" w:leftChars="250" w:firstLine="420" w:firstLineChars="200"/>
        <w:outlineLvl w:val="0"/>
        <w:rPr>
          <w:szCs w:val="21"/>
        </w:rPr>
      </w:pPr>
      <w:bookmarkStart w:id="29" w:name="_Toc531165294"/>
      <w:r>
        <w:rPr>
          <w:rFonts w:hint="eastAsia"/>
          <w:szCs w:val="21"/>
        </w:rPr>
        <w:t>1. 实验一 鱼类的外部形态观察</w:t>
      </w:r>
      <w:bookmarkEnd w:id="29"/>
    </w:p>
    <w:p>
      <w:pPr>
        <w:ind w:left="525" w:leftChars="250" w:firstLine="420" w:firstLineChars="200"/>
        <w:outlineLvl w:val="0"/>
        <w:rPr>
          <w:szCs w:val="21"/>
        </w:rPr>
      </w:pPr>
      <w:bookmarkStart w:id="30" w:name="_Toc531165295"/>
      <w:r>
        <w:rPr>
          <w:rFonts w:hint="eastAsia"/>
          <w:szCs w:val="21"/>
        </w:rPr>
        <w:t>鱼类的体型、体表及外部器官都与水环境相适应，由于其栖息环境和生活方式不同，所以出现形态各式各样的鱼类。鱼类的体型一般可分为头部、躯干部和尾部，体型可大致归纳为纺锤形、侧扁形、平扁型及棍棒型。</w:t>
      </w:r>
      <w:bookmarkEnd w:id="30"/>
    </w:p>
    <w:p>
      <w:pPr>
        <w:ind w:left="525" w:leftChars="250" w:firstLine="420" w:firstLineChars="200"/>
        <w:outlineLvl w:val="0"/>
        <w:rPr>
          <w:szCs w:val="21"/>
        </w:rPr>
      </w:pPr>
      <w:bookmarkStart w:id="31" w:name="_Toc531165296"/>
      <w:r>
        <w:rPr>
          <w:rFonts w:hint="eastAsia"/>
          <w:szCs w:val="21"/>
        </w:rPr>
        <w:t>2. 实验二 鱼类消化系统的解剖与观察</w:t>
      </w:r>
      <w:bookmarkEnd w:id="31"/>
    </w:p>
    <w:p>
      <w:pPr>
        <w:ind w:left="525" w:leftChars="250" w:firstLine="420" w:firstLineChars="200"/>
        <w:outlineLvl w:val="0"/>
        <w:rPr>
          <w:szCs w:val="21"/>
        </w:rPr>
      </w:pPr>
      <w:bookmarkStart w:id="32" w:name="_Toc531165297"/>
      <w:r>
        <w:rPr>
          <w:rFonts w:hint="eastAsia"/>
          <w:szCs w:val="21"/>
        </w:rPr>
        <w:t>鱼类的消化系统与其他脊椎动物一样，由消化管及连附于消化管附近的各种消化腺组成，其生理机能为直接或间接担任食物的消化和吸收。鱼类的消化管是一条延长的管道，自口开始，向后延伸进过腹腔，最后以排泄腔或肛门开口于体外。消化管包括口咽腔、食道、胃、肠和肛门；消化腺有两类，一类是埋在消化管壁内的小型消化腺，如胃腺、肠腺等；另一类位于消化管附近的大型消化腺，主要包括肝脏和胰脏，消化腺有输出导管连于消化管，将其分泌物输送到消化管。</w:t>
      </w:r>
      <w:bookmarkEnd w:id="32"/>
    </w:p>
    <w:p>
      <w:pPr>
        <w:ind w:left="525" w:leftChars="250" w:firstLine="420" w:firstLineChars="200"/>
        <w:outlineLvl w:val="0"/>
        <w:rPr>
          <w:szCs w:val="21"/>
        </w:rPr>
      </w:pPr>
      <w:bookmarkStart w:id="33" w:name="_Toc531165298"/>
      <w:r>
        <w:rPr>
          <w:rFonts w:hint="eastAsia"/>
          <w:szCs w:val="21"/>
        </w:rPr>
        <w:t>3. 实验三 鱼类尿殖系统的解剖与观察</w:t>
      </w:r>
      <w:bookmarkEnd w:id="33"/>
    </w:p>
    <w:p>
      <w:pPr>
        <w:ind w:left="525" w:leftChars="250" w:firstLine="420" w:firstLineChars="200"/>
        <w:outlineLvl w:val="0"/>
        <w:rPr>
          <w:szCs w:val="21"/>
        </w:rPr>
      </w:pPr>
      <w:bookmarkStart w:id="34" w:name="_Toc531165299"/>
      <w:r>
        <w:rPr>
          <w:rFonts w:hint="eastAsia"/>
          <w:szCs w:val="21"/>
        </w:rPr>
        <w:t>鱼类的泌尿系统由肾脏和输尿管组成。成体的肾脏为中肾，由肾小体和肾小管组成。软骨鱼成体有1对中肾，前肾管纵裂为二，一根为中肾管，在雌鱼中起输尿作用，在雄鱼中则起输精作用；另一根为米勒氏管，在雌鱼中为输卵管，在雄鱼，此管退化。</w:t>
      </w:r>
      <w:bookmarkEnd w:id="34"/>
    </w:p>
    <w:p>
      <w:pPr>
        <w:ind w:left="525" w:leftChars="250" w:firstLine="420" w:firstLineChars="200"/>
        <w:outlineLvl w:val="0"/>
        <w:rPr>
          <w:szCs w:val="21"/>
        </w:rPr>
      </w:pPr>
      <w:bookmarkStart w:id="35" w:name="_Toc531165300"/>
      <w:r>
        <w:rPr>
          <w:rFonts w:hint="eastAsia"/>
          <w:szCs w:val="21"/>
        </w:rPr>
        <w:t>鱼类的生殖系统包括生殖腺和生殖管，雌鱼有卵巢1对，一般左右对称；雄鱼有精巢1对，少数种类1个。真骨鱼类的生殖导管是腹膜褶连接成的，许多鱼的输卵管与卵巢直接联系。</w:t>
      </w:r>
      <w:bookmarkEnd w:id="35"/>
    </w:p>
    <w:p>
      <w:pPr>
        <w:ind w:left="525" w:leftChars="250" w:firstLine="420" w:firstLineChars="200"/>
        <w:outlineLvl w:val="0"/>
        <w:rPr>
          <w:szCs w:val="21"/>
        </w:rPr>
      </w:pPr>
      <w:bookmarkStart w:id="36" w:name="_Toc531165301"/>
      <w:r>
        <w:rPr>
          <w:rFonts w:hint="eastAsia"/>
          <w:szCs w:val="21"/>
        </w:rPr>
        <w:t>4. 实验四 鱼类呼吸、循环系统的解剖与观察</w:t>
      </w:r>
      <w:bookmarkEnd w:id="36"/>
    </w:p>
    <w:p>
      <w:pPr>
        <w:ind w:left="525" w:leftChars="250" w:firstLine="420" w:firstLineChars="200"/>
        <w:outlineLvl w:val="0"/>
        <w:rPr>
          <w:szCs w:val="21"/>
        </w:rPr>
      </w:pPr>
      <w:bookmarkStart w:id="37" w:name="_Toc531165302"/>
      <w:r>
        <w:rPr>
          <w:rFonts w:hint="eastAsia"/>
          <w:szCs w:val="21"/>
        </w:rPr>
        <w:t>鱼类的血液循环系统由心脏、动脉、静脉、毛细血管等组成，属单循环。随着心脏的跳动，推动血液沿心脏、腹主动脉、鳃动脉，在鳃部完成气体交换，得到氧的血液经头部动脉、背主动脉输送到身体各部，分散成微血管网将氧和营养物质等输送到身体各部组织，并带走代谢产物，又通过静脉系统回到心脏。</w:t>
      </w:r>
      <w:bookmarkEnd w:id="37"/>
    </w:p>
    <w:p>
      <w:pPr>
        <w:ind w:left="525" w:leftChars="250" w:firstLine="420" w:firstLineChars="200"/>
        <w:outlineLvl w:val="0"/>
        <w:rPr>
          <w:szCs w:val="21"/>
        </w:rPr>
      </w:pPr>
      <w:bookmarkStart w:id="38" w:name="_Toc531165303"/>
      <w:r>
        <w:rPr>
          <w:rFonts w:hint="eastAsia"/>
          <w:szCs w:val="21"/>
        </w:rPr>
        <w:t>鱼类的呼吸器官主要是鳃，由咽部两侧发生而成。除鳃外，有些鱼类具有辅助呼吸器官，如皮肤、口咽腔黏膜及鳃上器官等。</w:t>
      </w:r>
      <w:bookmarkEnd w:id="38"/>
    </w:p>
    <w:p>
      <w:pPr>
        <w:ind w:left="525" w:leftChars="250" w:firstLine="420" w:firstLineChars="200"/>
        <w:outlineLvl w:val="0"/>
        <w:rPr>
          <w:szCs w:val="21"/>
        </w:rPr>
      </w:pPr>
      <w:bookmarkStart w:id="39" w:name="_Toc531165304"/>
      <w:r>
        <w:rPr>
          <w:rFonts w:hint="eastAsia"/>
          <w:szCs w:val="21"/>
        </w:rPr>
        <w:t>5. 实验五 鱼体分类主要性状观察测量和鱼类体形描述</w:t>
      </w:r>
      <w:bookmarkEnd w:id="39"/>
    </w:p>
    <w:p>
      <w:pPr>
        <w:ind w:left="525" w:leftChars="250" w:firstLine="420" w:firstLineChars="200"/>
        <w:outlineLvl w:val="0"/>
        <w:rPr>
          <w:szCs w:val="21"/>
        </w:rPr>
      </w:pPr>
      <w:bookmarkStart w:id="40" w:name="_Toc531165305"/>
      <w:r>
        <w:rPr>
          <w:rFonts w:hint="eastAsia"/>
          <w:szCs w:val="21"/>
        </w:rPr>
        <w:t>鱼类分类的可量性状：鲨类测量全长、体长、躯干长、头长、吻长、眼径、眼后头长、口长、体高、背鳍长、背鳍高、背鳍基底长、胸鳍长；鳐魟类分类的主要性状和术语基本同鲨类，但鳐魟头部、躯干部、和胸鳍愈合成平扁的体型，故在外形测量上，有一些特别的测量项目。体盘长、体盘宽、眼间隔、胸鳍外角、胸鳍内角；真骨鱼类测量全长、体长、叉长、躯干长、头长、吻长、眼径、眼后头长、尾柄长、肛前长、体高、尾柄高。</w:t>
      </w:r>
      <w:bookmarkEnd w:id="40"/>
    </w:p>
    <w:p>
      <w:pPr>
        <w:ind w:left="525" w:leftChars="250" w:firstLine="420" w:firstLineChars="200"/>
        <w:outlineLvl w:val="0"/>
        <w:rPr>
          <w:szCs w:val="21"/>
        </w:rPr>
      </w:pPr>
      <w:bookmarkStart w:id="41" w:name="_Toc531165306"/>
      <w:r>
        <w:rPr>
          <w:rFonts w:hint="eastAsia"/>
          <w:szCs w:val="21"/>
        </w:rPr>
        <w:t>真骨鱼类可数性状：记录鳍式、鳞式。</w:t>
      </w:r>
      <w:bookmarkEnd w:id="41"/>
    </w:p>
    <w:p>
      <w:pPr>
        <w:ind w:left="525" w:leftChars="250" w:firstLine="420" w:firstLineChars="200"/>
        <w:outlineLvl w:val="0"/>
        <w:rPr>
          <w:szCs w:val="21"/>
        </w:rPr>
      </w:pPr>
      <w:bookmarkStart w:id="42" w:name="_Toc531165307"/>
      <w:r>
        <w:rPr>
          <w:rFonts w:hint="eastAsia"/>
          <w:szCs w:val="21"/>
        </w:rPr>
        <w:t>6. 实验六 鱼类分类综合实验</w:t>
      </w:r>
      <w:bookmarkEnd w:id="42"/>
    </w:p>
    <w:p>
      <w:pPr>
        <w:ind w:left="525" w:leftChars="250" w:firstLine="420" w:firstLineChars="200"/>
        <w:outlineLvl w:val="0"/>
        <w:rPr>
          <w:szCs w:val="21"/>
        </w:rPr>
      </w:pPr>
      <w:bookmarkStart w:id="43" w:name="_Toc531165308"/>
      <w:r>
        <w:rPr>
          <w:rFonts w:hint="eastAsia"/>
          <w:szCs w:val="21"/>
        </w:rPr>
        <w:t>到水产品市场或水产码头收集鱼类标本，利用检索工具，对采集标本进行种类鉴定。包括标本的观察、测量；利用分类专著、检索表等工具，分步检索；查阅文献，核对种的描述。</w:t>
      </w:r>
      <w:bookmarkEnd w:id="43"/>
    </w:p>
    <w:p>
      <w:pPr>
        <w:spacing w:before="156" w:beforeLines="50" w:after="156" w:afterLines="50" w:line="320" w:lineRule="exact"/>
        <w:ind w:firstLine="723" w:firstLineChars="300"/>
        <w:outlineLvl w:val="0"/>
        <w:rPr>
          <w:rFonts w:eastAsia="黑体"/>
          <w:b/>
          <w:sz w:val="24"/>
        </w:rPr>
      </w:pPr>
      <w:bookmarkStart w:id="44" w:name="_Toc531165309"/>
      <w:r>
        <w:rPr>
          <w:rFonts w:eastAsia="黑体"/>
          <w:b/>
          <w:sz w:val="24"/>
        </w:rPr>
        <w:t>四、实验方法、特点与基本要求</w:t>
      </w:r>
      <w:bookmarkEnd w:id="44"/>
    </w:p>
    <w:p>
      <w:pPr>
        <w:ind w:left="525" w:leftChars="250" w:firstLine="420" w:firstLineChars="200"/>
        <w:outlineLvl w:val="0"/>
        <w:rPr>
          <w:szCs w:val="21"/>
        </w:rPr>
      </w:pPr>
      <w:bookmarkStart w:id="45" w:name="_Toc531165310"/>
      <w:r>
        <w:rPr>
          <w:rFonts w:hint="eastAsia"/>
          <w:szCs w:val="21"/>
        </w:rPr>
        <w:t>1. 《鱼类学实验》的并修课程是《鱼类学》的课中实验，任课教师需向学生讲清课程的性质、任务、要求、课程安排及进度、平时考核内容、期末考试方法、实验守则及实验室安全制度等。</w:t>
      </w:r>
      <w:bookmarkEnd w:id="45"/>
    </w:p>
    <w:p>
      <w:pPr>
        <w:ind w:left="525" w:leftChars="250" w:firstLine="420" w:firstLineChars="200"/>
        <w:outlineLvl w:val="0"/>
        <w:rPr>
          <w:szCs w:val="21"/>
        </w:rPr>
      </w:pPr>
      <w:bookmarkStart w:id="46" w:name="_Toc531165311"/>
      <w:r>
        <w:rPr>
          <w:rFonts w:hint="eastAsia"/>
          <w:szCs w:val="21"/>
        </w:rPr>
        <w:t>2. 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bookmarkEnd w:id="46"/>
    </w:p>
    <w:p>
      <w:pPr>
        <w:ind w:left="525" w:leftChars="250" w:firstLine="420" w:firstLineChars="200"/>
        <w:outlineLvl w:val="0"/>
        <w:rPr>
          <w:szCs w:val="21"/>
        </w:rPr>
      </w:pPr>
      <w:bookmarkStart w:id="47" w:name="_Toc531165312"/>
      <w:r>
        <w:rPr>
          <w:rFonts w:hint="eastAsia"/>
          <w:szCs w:val="21"/>
        </w:rPr>
        <w:t>3. 实验2人一组，在规定发时间内，学生独立完成，出现问题，教师要引导学生独立分析、解决，不得包办代替。</w:t>
      </w:r>
      <w:bookmarkEnd w:id="47"/>
    </w:p>
    <w:p>
      <w:pPr>
        <w:ind w:left="525" w:leftChars="250" w:firstLine="420" w:firstLineChars="200"/>
        <w:outlineLvl w:val="0"/>
        <w:rPr>
          <w:szCs w:val="21"/>
        </w:rPr>
      </w:pPr>
      <w:bookmarkStart w:id="48" w:name="_Toc531165313"/>
      <w:r>
        <w:rPr>
          <w:rFonts w:hint="eastAsia"/>
          <w:szCs w:val="21"/>
        </w:rPr>
        <w:t>4. 每次实验结果，需教师认可，方可算完成。</w:t>
      </w:r>
      <w:bookmarkEnd w:id="48"/>
    </w:p>
    <w:p>
      <w:pPr>
        <w:ind w:left="525" w:leftChars="250" w:firstLine="420" w:firstLineChars="200"/>
        <w:outlineLvl w:val="0"/>
        <w:rPr>
          <w:szCs w:val="21"/>
        </w:rPr>
      </w:pPr>
      <w:bookmarkStart w:id="49" w:name="_Toc531165314"/>
      <w:r>
        <w:rPr>
          <w:rFonts w:hint="eastAsia"/>
          <w:szCs w:val="21"/>
        </w:rPr>
        <w:t>5. 任课教师要认真上好每一堂课，实验前清点学生人数，实验中按要求做好学生实验情况及结果记录，实验后认真填写实验开出记录。</w:t>
      </w:r>
      <w:bookmarkEnd w:id="49"/>
    </w:p>
    <w:p>
      <w:pPr>
        <w:spacing w:before="156" w:beforeLines="50" w:after="156" w:afterLines="50" w:line="320" w:lineRule="exact"/>
        <w:ind w:firstLine="723" w:firstLineChars="300"/>
        <w:outlineLvl w:val="0"/>
        <w:rPr>
          <w:rFonts w:eastAsia="黑体"/>
          <w:b/>
          <w:sz w:val="24"/>
        </w:rPr>
      </w:pPr>
      <w:bookmarkStart w:id="50" w:name="_Toc531165315"/>
      <w:r>
        <w:rPr>
          <w:rFonts w:eastAsia="黑体"/>
          <w:b/>
          <w:sz w:val="24"/>
        </w:rPr>
        <w:t>五、实验教学的特别说明</w:t>
      </w:r>
      <w:bookmarkEnd w:id="50"/>
    </w:p>
    <w:p>
      <w:pPr>
        <w:spacing w:before="156" w:beforeLines="50" w:after="156" w:afterLines="50" w:line="320" w:lineRule="exact"/>
        <w:ind w:firstLine="723" w:firstLineChars="300"/>
        <w:outlineLvl w:val="0"/>
        <w:rPr>
          <w:rFonts w:eastAsia="黑体"/>
          <w:b/>
          <w:sz w:val="24"/>
        </w:rPr>
      </w:pPr>
      <w:bookmarkStart w:id="51" w:name="_Toc531165316"/>
      <w:r>
        <w:rPr>
          <w:rFonts w:eastAsia="黑体"/>
          <w:b/>
          <w:sz w:val="24"/>
        </w:rPr>
        <w:t>1.主要仪器设备</w:t>
      </w:r>
      <w:bookmarkEnd w:id="51"/>
    </w:p>
    <w:p>
      <w:pPr>
        <w:ind w:left="525" w:leftChars="250" w:firstLine="420" w:firstLineChars="200"/>
        <w:outlineLvl w:val="0"/>
        <w:rPr>
          <w:szCs w:val="21"/>
        </w:rPr>
      </w:pPr>
      <w:bookmarkStart w:id="52" w:name="_Toc531165317"/>
      <w:r>
        <w:rPr>
          <w:rFonts w:hint="eastAsia"/>
          <w:szCs w:val="21"/>
        </w:rPr>
        <w:t>各种鱼类、浸制标本等；显微镜、双筒解剖镜、放大镜、镊子、解剖针、载玻片、盖玻片、测微尺、冰箱、瓷盘、剪刀等。</w:t>
      </w:r>
      <w:bookmarkEnd w:id="52"/>
    </w:p>
    <w:p>
      <w:pPr>
        <w:spacing w:before="156" w:beforeLines="50" w:after="156" w:afterLines="50" w:line="320" w:lineRule="exact"/>
        <w:ind w:firstLine="723" w:firstLineChars="300"/>
        <w:outlineLvl w:val="0"/>
        <w:rPr>
          <w:rFonts w:eastAsia="黑体"/>
          <w:b/>
          <w:sz w:val="24"/>
        </w:rPr>
      </w:pPr>
      <w:bookmarkStart w:id="53" w:name="_Toc531165318"/>
      <w:r>
        <w:rPr>
          <w:rFonts w:eastAsia="黑体"/>
          <w:b/>
          <w:sz w:val="24"/>
        </w:rPr>
        <w:t>2.实验项目的设置与内容提要</w:t>
      </w:r>
      <w:bookmarkEnd w:id="53"/>
    </w:p>
    <w:tbl>
      <w:tblPr>
        <w:tblStyle w:val="19"/>
        <w:tblW w:w="7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01"/>
        <w:gridCol w:w="2443"/>
        <w:gridCol w:w="652"/>
        <w:gridCol w:w="652"/>
        <w:gridCol w:w="652"/>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序号</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bCs/>
                <w:snapToGrid w:val="0"/>
                <w:kern w:val="0"/>
              </w:rPr>
              <w:t>实验名称</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内容提要</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rPr>
            </w:pPr>
            <w:r>
              <w:rPr>
                <w:rFonts w:hint="eastAsia" w:ascii="宋体" w:hAnsi="宋体"/>
                <w:bCs/>
              </w:rPr>
              <w:t>学时</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snapToGrid w:val="0"/>
                <w:kern w:val="0"/>
              </w:rPr>
            </w:pPr>
            <w:r>
              <w:rPr>
                <w:rFonts w:hint="eastAsia" w:ascii="宋体" w:hAnsi="宋体"/>
                <w:bCs/>
              </w:rPr>
              <w:t>类别</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bCs/>
                <w:snapToGrid w:val="0"/>
                <w:kern w:val="0"/>
              </w:rPr>
              <w:t>每组</w:t>
            </w:r>
          </w:p>
          <w:p>
            <w:pPr>
              <w:spacing w:line="320" w:lineRule="exact"/>
              <w:jc w:val="center"/>
              <w:rPr>
                <w:rFonts w:ascii="宋体" w:hAnsi="宋体"/>
                <w:bCs/>
              </w:rPr>
            </w:pPr>
            <w:r>
              <w:rPr>
                <w:rFonts w:hint="eastAsia" w:ascii="宋体" w:hAnsi="宋体"/>
                <w:bCs/>
                <w:snapToGrid w:val="0"/>
                <w:kern w:val="0"/>
              </w:rPr>
              <w:t>人数</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rPr>
            </w:pPr>
            <w:r>
              <w:rPr>
                <w:rFonts w:hint="eastAsia" w:ascii="宋体" w:hAnsi="宋体"/>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1</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bCs/>
                <w:snapToGrid w:val="0"/>
                <w:kern w:val="0"/>
              </w:rPr>
              <w:t>鱼类的外部形态观察</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rPr>
            </w:pPr>
            <w:r>
              <w:rPr>
                <w:rFonts w:hint="eastAsia" w:ascii="宋体" w:hAnsi="宋体"/>
                <w:bCs/>
              </w:rPr>
              <w:t>通过各种不同体型鱼类的观察，了解鱼类体型的多样性以及体型与生活环境、生活习性的相互关系。</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bCs/>
                <w:snapToGrid w:val="0"/>
                <w:kern w:val="0"/>
              </w:rPr>
              <w:t>鱼类消化系统的解剖与观察</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rPr>
            </w:pPr>
            <w:r>
              <w:rPr>
                <w:rFonts w:hint="eastAsia" w:ascii="宋体" w:hAnsi="宋体"/>
                <w:bCs/>
              </w:rPr>
              <w:t>通过尖头斜齿鲨和鲤鱼的解剖与观察，了解鱼类消化系统的形态、位置和构造。</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3</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3</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bCs/>
                <w:snapToGrid w:val="0"/>
                <w:kern w:val="0"/>
              </w:rPr>
              <w:t>鱼类尿殖系统的解剖与观察</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rPr>
            </w:pPr>
            <w:r>
              <w:rPr>
                <w:rFonts w:hint="eastAsia" w:ascii="宋体" w:hAnsi="宋体"/>
                <w:bCs/>
              </w:rPr>
              <w:t>通过尖头斜齿鲨和鲤的解剖与观察，了解鱼类的尿殖系统的形态、位置和构造。</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4</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bCs/>
                <w:snapToGrid w:val="0"/>
                <w:kern w:val="0"/>
              </w:rPr>
              <w:t>鱼类呼吸、循环系统的解剖与观察</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rPr>
            </w:pPr>
            <w:r>
              <w:rPr>
                <w:rFonts w:hint="eastAsia" w:ascii="宋体" w:hAnsi="宋体"/>
                <w:bCs/>
              </w:rPr>
              <w:t>通过对尖头斜齿鲨、鲤呼吸系统和循环系统的解剖和观察，了解鱼类呼吸系统、循环系统的基本构造。</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3</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5</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bCs/>
                <w:snapToGrid w:val="0"/>
                <w:kern w:val="0"/>
              </w:rPr>
              <w:t>鱼体分类主要性状观察测量和鱼类体形描述</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rPr>
            </w:pPr>
            <w:r>
              <w:rPr>
                <w:rFonts w:hint="eastAsia" w:ascii="宋体" w:hAnsi="宋体"/>
                <w:bCs/>
              </w:rPr>
              <w:t>通过本实验，达到初步了解与掌握鱼体测量及描述的一般方法；熟悉鱼类分类学所习见的某些外部形态术语的含义，以便为鉴定鱼类分类奠立基础。</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6</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bCs/>
                <w:snapToGrid w:val="0"/>
                <w:kern w:val="0"/>
              </w:rPr>
              <w:t>鱼类分类综合实验</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rPr>
            </w:pPr>
            <w:r>
              <w:rPr>
                <w:rFonts w:hint="eastAsia" w:ascii="宋体" w:hAnsi="宋体"/>
                <w:bCs/>
              </w:rPr>
              <w:t>通过本实验，了解和掌握软骨鱼纲的总目、目、主要科、属和种的重要特征；了解和掌握鲈形目各亚目之间的主要特征以及鲈亚目主要科、属和种的分类特征；熟悉检索表的应用，掌握鉴别鱼类方法。</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4</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napToGrid w:val="0"/>
                <w:kern w:val="0"/>
              </w:rPr>
            </w:pPr>
            <w:r>
              <w:rPr>
                <w:rFonts w:hint="eastAsia" w:ascii="宋体" w:hAnsi="宋体"/>
              </w:rPr>
              <w:t>综合性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rPr>
            </w:pPr>
            <w:r>
              <w:rPr>
                <w:rFonts w:hint="eastAsia" w:ascii="宋体" w:hAnsi="宋体"/>
                <w:bCs/>
              </w:rPr>
              <w:t>必做</w:t>
            </w:r>
          </w:p>
        </w:tc>
      </w:tr>
    </w:tbl>
    <w:p>
      <w:pPr>
        <w:ind w:firstLine="420" w:firstLineChars="200"/>
        <w:rPr>
          <w:b/>
          <w:bCs/>
        </w:rPr>
      </w:pPr>
      <w: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outlineLvl w:val="0"/>
        <w:rPr>
          <w:rFonts w:eastAsia="黑体"/>
          <w:b/>
          <w:sz w:val="24"/>
        </w:rPr>
      </w:pPr>
      <w:bookmarkStart w:id="54" w:name="_Toc531165319"/>
      <w:r>
        <w:rPr>
          <w:rFonts w:eastAsia="黑体"/>
          <w:b/>
          <w:sz w:val="24"/>
        </w:rPr>
        <w:t>3.实验报告要求</w:t>
      </w:r>
      <w:bookmarkEnd w:id="54"/>
    </w:p>
    <w:p>
      <w:pPr>
        <w:ind w:left="525" w:leftChars="250" w:firstLine="420" w:firstLineChars="200"/>
        <w:outlineLvl w:val="0"/>
        <w:rPr>
          <w:szCs w:val="21"/>
        </w:rPr>
      </w:pPr>
      <w:bookmarkStart w:id="55" w:name="_Toc531165320"/>
      <w:r>
        <w:rPr>
          <w:rFonts w:hint="eastAsia"/>
          <w:szCs w:val="21"/>
        </w:rPr>
        <w:t>1. 要求学生通过对实验数据的认真观察、记录，进行综合处理后，整理成实验报告，每次实验报告应该有完整的结构和相应的实验内容。</w:t>
      </w:r>
      <w:bookmarkEnd w:id="55"/>
    </w:p>
    <w:p>
      <w:pPr>
        <w:ind w:left="525" w:leftChars="250" w:firstLine="420" w:firstLineChars="200"/>
        <w:outlineLvl w:val="0"/>
        <w:rPr>
          <w:szCs w:val="21"/>
        </w:rPr>
      </w:pPr>
      <w:bookmarkStart w:id="56" w:name="_Toc531165321"/>
      <w:r>
        <w:rPr>
          <w:rFonts w:hint="eastAsia"/>
          <w:szCs w:val="21"/>
        </w:rPr>
        <w:t>2. 认真解答每次实验中提出的疑难问题。</w:t>
      </w:r>
      <w:bookmarkEnd w:id="56"/>
    </w:p>
    <w:p>
      <w:pPr>
        <w:ind w:left="525" w:leftChars="250" w:firstLine="420" w:firstLineChars="200"/>
        <w:outlineLvl w:val="0"/>
        <w:rPr>
          <w:szCs w:val="21"/>
        </w:rPr>
      </w:pPr>
      <w:bookmarkStart w:id="57" w:name="_Toc531165322"/>
      <w:r>
        <w:rPr>
          <w:rFonts w:hint="eastAsia"/>
          <w:szCs w:val="21"/>
        </w:rPr>
        <w:t>3. 书写实验报告要和服规范，实验数据和结果一定要实事求是。</w:t>
      </w:r>
      <w:bookmarkEnd w:id="57"/>
    </w:p>
    <w:p>
      <w:pPr>
        <w:spacing w:before="156" w:beforeLines="50" w:after="156" w:afterLines="50" w:line="320" w:lineRule="exact"/>
        <w:ind w:firstLine="723" w:firstLineChars="300"/>
        <w:outlineLvl w:val="0"/>
        <w:rPr>
          <w:rFonts w:eastAsia="黑体"/>
          <w:b/>
          <w:sz w:val="24"/>
        </w:rPr>
      </w:pPr>
      <w:bookmarkStart w:id="58" w:name="_Toc531165323"/>
      <w:r>
        <w:rPr>
          <w:rFonts w:eastAsia="黑体"/>
          <w:b/>
          <w:sz w:val="24"/>
        </w:rPr>
        <w:t>六、考核方式与成绩评定标准</w:t>
      </w:r>
      <w:bookmarkEnd w:id="58"/>
    </w:p>
    <w:p>
      <w:pPr>
        <w:spacing w:before="156" w:beforeLines="50" w:after="156" w:afterLines="50"/>
        <w:ind w:left="630" w:leftChars="300" w:firstLine="420" w:firstLineChars="200"/>
        <w:rPr>
          <w:rFonts w:ascii="宋体" w:hAnsi="宋体"/>
          <w:b/>
          <w:szCs w:val="21"/>
        </w:rPr>
      </w:pPr>
      <w:r>
        <w:rPr>
          <w:rFonts w:hint="eastAsia" w:ascii="宋体" w:hAnsi="宋体"/>
        </w:rPr>
        <w:t>本课程期末成绩由实验纪律（占总成绩10%）、实际操作情况（占总成绩30%）和实验报告成绩（占总成绩60%）组成。</w:t>
      </w:r>
    </w:p>
    <w:p>
      <w:pPr>
        <w:spacing w:before="156" w:beforeLines="50" w:after="156" w:afterLines="50" w:line="320" w:lineRule="exact"/>
        <w:ind w:firstLine="723" w:firstLineChars="300"/>
        <w:outlineLvl w:val="0"/>
        <w:rPr>
          <w:rFonts w:eastAsia="黑体"/>
          <w:b/>
          <w:sz w:val="24"/>
        </w:rPr>
      </w:pPr>
      <w:bookmarkStart w:id="59" w:name="_Toc531165324"/>
      <w:r>
        <w:rPr>
          <w:rFonts w:eastAsia="黑体"/>
          <w:b/>
          <w:sz w:val="24"/>
        </w:rPr>
        <w:t>七、教材及主要参考资料</w:t>
      </w:r>
      <w:bookmarkEnd w:id="59"/>
    </w:p>
    <w:p>
      <w:pPr>
        <w:widowControl/>
        <w:spacing w:before="120" w:line="400" w:lineRule="exact"/>
        <w:ind w:firstLine="630" w:firstLineChars="300"/>
        <w:rPr>
          <w:rFonts w:ascii="宋体" w:hAnsi="宋体"/>
          <w:szCs w:val="21"/>
        </w:rPr>
      </w:pPr>
      <w:r>
        <w:rPr>
          <w:rFonts w:hint="eastAsia" w:ascii="宋体" w:hAnsi="宋体"/>
          <w:szCs w:val="21"/>
        </w:rPr>
        <w:t>《水产养殖学专业专业基础课程实验》，（陈国华主编），（海洋出版社），（2012年8月版）。</w:t>
      </w:r>
    </w:p>
    <w:p>
      <w:pPr>
        <w:spacing w:line="320" w:lineRule="exact"/>
        <w:ind w:firstLine="422" w:firstLineChars="200"/>
        <w:rPr>
          <w:b/>
          <w:bCs/>
        </w:rPr>
      </w:pPr>
    </w:p>
    <w:p>
      <w:pPr>
        <w:spacing w:line="320" w:lineRule="exact"/>
        <w:ind w:firstLine="422" w:firstLineChars="200"/>
        <w:rPr>
          <w:b/>
          <w:bCs/>
        </w:rPr>
      </w:pPr>
    </w:p>
    <w:p>
      <w:pPr>
        <w:spacing w:line="320" w:lineRule="exact"/>
        <w:rPr>
          <w:b/>
          <w:bCs/>
        </w:rPr>
      </w:pPr>
    </w:p>
    <w:p>
      <w:pPr>
        <w:spacing w:line="320" w:lineRule="exact"/>
        <w:ind w:firstLine="422" w:firstLineChars="200"/>
        <w:rPr>
          <w:b/>
          <w:bCs/>
        </w:rPr>
      </w:pPr>
    </w:p>
    <w:p>
      <w:pPr>
        <w:spacing w:line="560" w:lineRule="exact"/>
        <w:rPr>
          <w:szCs w:val="21"/>
        </w:rPr>
      </w:pPr>
      <w:r>
        <w:rPr>
          <w:szCs w:val="21"/>
        </w:rPr>
        <w:t xml:space="preserve">      执笔人： </w:t>
      </w:r>
      <w:r>
        <w:rPr>
          <w:rFonts w:hint="eastAsia"/>
          <w:szCs w:val="21"/>
        </w:rPr>
        <w:t>王茜</w:t>
      </w:r>
      <w:r>
        <w:rPr>
          <w:szCs w:val="21"/>
        </w:rPr>
        <w:t xml:space="preserve">               审核人：骆剑                批准人：周永灿 </w:t>
      </w:r>
    </w:p>
    <w:p>
      <w:pPr>
        <w:spacing w:line="400" w:lineRule="exact"/>
        <w:ind w:firstLine="420" w:firstLineChars="200"/>
      </w:pPr>
      <w:r>
        <w:rPr>
          <w:szCs w:val="21"/>
        </w:rPr>
        <w:t xml:space="preserve">                          </w:t>
      </w:r>
    </w:p>
    <w:p>
      <w:pPr>
        <w:spacing w:line="320" w:lineRule="exact"/>
        <w:ind w:firstLine="630" w:firstLineChars="300"/>
      </w:pPr>
      <w:r>
        <w:t>审定日期：</w:t>
      </w:r>
    </w:p>
    <w:p>
      <w:pPr>
        <w:widowControl/>
        <w:jc w:val="left"/>
      </w:pPr>
      <w:r>
        <w:br w:type="page"/>
      </w:r>
    </w:p>
    <w:p>
      <w:pPr>
        <w:pStyle w:val="2"/>
        <w:jc w:val="center"/>
      </w:pPr>
      <w:bookmarkStart w:id="60" w:name="_Toc531165325"/>
      <w:bookmarkStart w:id="61" w:name="_Toc528779971"/>
      <w:bookmarkStart w:id="62" w:name="_Toc497315427"/>
      <w:r>
        <w:rPr>
          <w:rFonts w:hint="eastAsia"/>
        </w:rPr>
        <w:t>《养殖水化学实验》教学大纲</w:t>
      </w:r>
      <w:bookmarkEnd w:id="60"/>
      <w:bookmarkEnd w:id="61"/>
      <w:bookmarkEnd w:id="62"/>
    </w:p>
    <w:p>
      <w:pPr>
        <w:spacing w:before="156" w:beforeLines="50" w:after="156" w:afterLines="50"/>
        <w:rPr>
          <w:rFonts w:ascii="宋体" w:hAnsi="宋体"/>
          <w:b/>
          <w:bCs/>
          <w:szCs w:val="21"/>
        </w:rPr>
      </w:pPr>
      <w:r>
        <w:rPr>
          <w:rFonts w:hint="eastAsia" w:ascii="黑体" w:hAnsi="宋体" w:eastAsia="黑体"/>
          <w:b/>
          <w:bCs/>
          <w:sz w:val="24"/>
        </w:rPr>
        <w:t>1．课程</w:t>
      </w:r>
      <w:r>
        <w:rPr>
          <w:rFonts w:hint="eastAsia" w:ascii="黑体" w:hAnsi="宋体" w:eastAsia="黑体"/>
          <w:b/>
          <w:sz w:val="24"/>
        </w:rPr>
        <w:t>中文名称（英文名称）</w:t>
      </w:r>
      <w:r>
        <w:rPr>
          <w:rFonts w:hint="eastAsia" w:ascii="黑体" w:hAnsi="宋体" w:eastAsia="黑体"/>
          <w:b/>
          <w:bCs/>
          <w:sz w:val="24"/>
        </w:rPr>
        <w:t>：</w:t>
      </w:r>
      <w:r>
        <w:rPr>
          <w:rFonts w:hint="eastAsia" w:ascii="宋体" w:hAnsi="宋体"/>
          <w:szCs w:val="21"/>
        </w:rPr>
        <w:t>养殖水化学</w:t>
      </w:r>
    </w:p>
    <w:p>
      <w:pPr>
        <w:spacing w:before="156" w:beforeLines="50" w:after="156" w:afterLines="50"/>
        <w:rPr>
          <w:rFonts w:ascii="宋体" w:hAnsi="宋体"/>
          <w:bCs/>
          <w:szCs w:val="21"/>
        </w:rPr>
      </w:pPr>
      <w:r>
        <w:rPr>
          <w:rFonts w:hint="eastAsia" w:ascii="黑体" w:hAnsi="宋体" w:eastAsia="黑体"/>
          <w:b/>
          <w:bCs/>
          <w:sz w:val="24"/>
        </w:rPr>
        <w:t>2．课程代码：</w:t>
      </w:r>
      <w:r>
        <w:rPr>
          <w:rFonts w:hint="eastAsia"/>
          <w:sz w:val="24"/>
          <w:szCs w:val="21"/>
        </w:rPr>
        <w:t>B21076</w:t>
      </w:r>
    </w:p>
    <w:p>
      <w:pPr>
        <w:spacing w:before="156" w:beforeLines="50" w:after="156" w:afterLines="5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bookmarkStart w:id="63" w:name="OLE_LINK1"/>
      <w:bookmarkStart w:id="64" w:name="OLE_LINK2"/>
      <w:r>
        <w:rPr>
          <w:rFonts w:hint="eastAsia" w:ascii="宋体" w:hAnsi="宋体"/>
          <w:b/>
          <w:bCs/>
          <w:szCs w:val="21"/>
        </w:rPr>
        <w:t>■</w:t>
      </w:r>
      <w:bookmarkEnd w:id="63"/>
      <w:bookmarkEnd w:id="64"/>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spacing w:before="156" w:beforeLines="50" w:after="156" w:afterLines="50"/>
        <w:rPr>
          <w:color w:val="000000"/>
          <w:szCs w:val="21"/>
        </w:rPr>
      </w:pPr>
      <w:r>
        <w:rPr>
          <w:rFonts w:hint="eastAsia" w:ascii="黑体" w:hAnsi="宋体" w:eastAsia="黑体"/>
          <w:b/>
          <w:sz w:val="24"/>
        </w:rPr>
        <w:t>4．课程性质</w:t>
      </w:r>
      <w:r>
        <w:rPr>
          <w:rFonts w:hint="eastAsia"/>
          <w:b/>
          <w:bCs/>
          <w:szCs w:val="21"/>
        </w:rPr>
        <w:t>：</w:t>
      </w:r>
      <w:r>
        <w:rPr>
          <w:rFonts w:hint="eastAsia" w:ascii="宋体" w:hAnsi="宋体"/>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spacing w:before="156" w:beforeLines="50" w:after="156" w:afterLines="50"/>
        <w:rPr>
          <w:rFonts w:ascii="宋体" w:hAnsi="宋体"/>
          <w:sz w:val="24"/>
          <w:szCs w:val="21"/>
        </w:rPr>
      </w:pPr>
      <w:r>
        <w:rPr>
          <w:rFonts w:hint="eastAsia" w:ascii="黑体" w:hAnsi="宋体" w:eastAsia="黑体"/>
          <w:b/>
          <w:sz w:val="24"/>
        </w:rPr>
        <w:t>5．实验学时：</w:t>
      </w:r>
      <w:r>
        <w:rPr>
          <w:rFonts w:hint="eastAsia" w:ascii="宋体" w:hAnsi="宋体"/>
          <w:szCs w:val="21"/>
        </w:rPr>
        <w:t xml:space="preserve"> 24学时</w:t>
      </w:r>
      <w:r>
        <w:rPr>
          <w:rFonts w:hint="eastAsia" w:ascii="宋体" w:hAnsi="宋体"/>
          <w:bCs/>
          <w:szCs w:val="21"/>
        </w:rPr>
        <w:t xml:space="preserve"> </w:t>
      </w:r>
      <w:r>
        <w:rPr>
          <w:rFonts w:hint="eastAsia" w:ascii="宋体" w:hAnsi="宋体"/>
          <w:b/>
          <w:bCs/>
          <w:sz w:val="24"/>
          <w:szCs w:val="21"/>
        </w:rPr>
        <w:t xml:space="preserve">                 </w:t>
      </w:r>
      <w:r>
        <w:rPr>
          <w:rFonts w:hint="eastAsia" w:ascii="黑体" w:hAnsi="宋体" w:eastAsia="黑体"/>
          <w:b/>
          <w:sz w:val="24"/>
        </w:rPr>
        <w:t>实验学分：</w:t>
      </w:r>
      <w:r>
        <w:rPr>
          <w:rFonts w:hint="eastAsia" w:ascii="宋体" w:hAnsi="宋体"/>
          <w:szCs w:val="21"/>
        </w:rPr>
        <w:t>0.75学分</w:t>
      </w:r>
    </w:p>
    <w:p>
      <w:pPr>
        <w:spacing w:before="156" w:beforeLines="50" w:after="156" w:afterLines="50"/>
        <w:rPr>
          <w:rFonts w:ascii="宋体" w:hAnsi="宋体"/>
          <w:szCs w:val="21"/>
        </w:rPr>
      </w:pPr>
      <w:r>
        <w:rPr>
          <w:rFonts w:hint="eastAsia" w:ascii="黑体" w:hAnsi="宋体" w:eastAsia="黑体"/>
          <w:b/>
          <w:sz w:val="24"/>
        </w:rPr>
        <w:t>6．</w:t>
      </w:r>
      <w:r>
        <w:rPr>
          <w:rFonts w:ascii="黑体" w:hAnsi="宋体" w:eastAsia="黑体"/>
          <w:b/>
          <w:sz w:val="24"/>
        </w:rPr>
        <w:t>适用专业：</w:t>
      </w:r>
      <w:r>
        <w:rPr>
          <w:rFonts w:ascii="宋体" w:hAnsi="宋体"/>
          <w:szCs w:val="21"/>
        </w:rPr>
        <w:t>水产养殖</w:t>
      </w:r>
    </w:p>
    <w:p>
      <w:pPr>
        <w:spacing w:before="156" w:beforeLines="50" w:after="156" w:afterLines="50"/>
        <w:rPr>
          <w:rFonts w:ascii="宋体" w:hAnsi="宋体"/>
          <w:szCs w:val="21"/>
        </w:rPr>
      </w:pPr>
      <w:r>
        <w:rPr>
          <w:rFonts w:hint="eastAsia" w:ascii="黑体" w:hAnsi="宋体" w:eastAsia="黑体"/>
          <w:b/>
          <w:sz w:val="24"/>
        </w:rPr>
        <w:t>7．先修课程：</w:t>
      </w:r>
      <w:bookmarkStart w:id="65" w:name="OLE_LINK4"/>
      <w:bookmarkStart w:id="66" w:name="OLE_LINK3"/>
      <w:r>
        <w:rPr>
          <w:rFonts w:hint="eastAsia" w:ascii="宋体" w:hAnsi="宋体"/>
          <w:szCs w:val="21"/>
        </w:rPr>
        <w:t>有机化学、无机化学、生物学、鱼类学、海洋学与海洋生态学</w:t>
      </w:r>
      <w:bookmarkEnd w:id="65"/>
      <w:bookmarkEnd w:id="66"/>
    </w:p>
    <w:p>
      <w:pPr>
        <w:spacing w:before="156" w:beforeLines="50" w:after="156" w:afterLines="50" w:line="360" w:lineRule="exact"/>
        <w:rPr>
          <w:rFonts w:ascii="黑体" w:hAnsi="宋体" w:eastAsia="黑体"/>
          <w:b/>
          <w:bCs/>
          <w:sz w:val="24"/>
        </w:rPr>
      </w:pPr>
      <w:r>
        <w:rPr>
          <w:rFonts w:hint="eastAsia" w:ascii="黑体" w:hAnsi="宋体" w:eastAsia="黑体"/>
          <w:b/>
          <w:bCs/>
          <w:sz w:val="24"/>
        </w:rPr>
        <w:t>一、实验课程简介</w:t>
      </w:r>
    </w:p>
    <w:p>
      <w:pPr>
        <w:spacing w:line="360" w:lineRule="exact"/>
        <w:ind w:firstLine="420" w:firstLineChars="200"/>
        <w:rPr>
          <w:szCs w:val="21"/>
        </w:rPr>
      </w:pPr>
      <w:r>
        <w:rPr>
          <w:rFonts w:hint="eastAsia"/>
          <w:szCs w:val="21"/>
        </w:rPr>
        <w:t>《水环境化学实验》是</w:t>
      </w:r>
      <w:r>
        <w:rPr>
          <w:rFonts w:hint="eastAsia" w:hAnsi="宋体"/>
          <w:szCs w:val="21"/>
        </w:rPr>
        <w:t>水产养殖学、</w:t>
      </w:r>
      <w:r>
        <w:rPr>
          <w:rFonts w:hAnsi="宋体"/>
          <w:szCs w:val="21"/>
        </w:rPr>
        <w:t>海洋生物</w:t>
      </w:r>
      <w:r>
        <w:rPr>
          <w:rFonts w:hint="eastAsia" w:hAnsi="宋体"/>
          <w:szCs w:val="21"/>
        </w:rPr>
        <w:t>学</w:t>
      </w:r>
      <w:r>
        <w:rPr>
          <w:rFonts w:hAnsi="宋体"/>
          <w:szCs w:val="21"/>
        </w:rPr>
        <w:t>和水生生物</w:t>
      </w:r>
      <w:r>
        <w:rPr>
          <w:rFonts w:hint="eastAsia" w:hAnsi="宋体"/>
          <w:szCs w:val="21"/>
        </w:rPr>
        <w:t>学</w:t>
      </w:r>
      <w:r>
        <w:rPr>
          <w:rFonts w:hAnsi="宋体"/>
          <w:szCs w:val="21"/>
        </w:rPr>
        <w:t>专业</w:t>
      </w:r>
      <w:r>
        <w:rPr>
          <w:rFonts w:hint="eastAsia"/>
          <w:szCs w:val="21"/>
        </w:rPr>
        <w:t>的主干专业基础课——《水环境化学》配套开设的实验，属于必修课。《水环境化学实验》是与《水环境化学》课程同步开设的独立实验课程，是理论教学法的深化和补充，具有较强的实践性。该实验课程包括了验证性实验和综合、设计性实验两个层次。通过学生动手实验，加深对水环境化学理论知识的了解，掌握海水的化学组成和变化规律，了解海洋生物的化学组成以及某些微量元素对生物生长的影响。通过本实验课程的学习，使学生掌握水环境化学实验的一般的操作方法，以及实验过程中应该注意的问题、实验操作的原则，初步掌握设计性、综合性实验的实验原理、步骤实施的过程，从而提高学生的操作能力。</w:t>
      </w:r>
    </w:p>
    <w:p>
      <w:pPr>
        <w:spacing w:before="156" w:beforeLines="50" w:after="156" w:afterLines="50" w:line="360" w:lineRule="exact"/>
        <w:rPr>
          <w:rFonts w:ascii="黑体" w:hAnsi="宋体" w:eastAsia="黑体"/>
          <w:b/>
          <w:bCs/>
          <w:sz w:val="24"/>
        </w:rPr>
      </w:pPr>
      <w:r>
        <w:rPr>
          <w:rFonts w:hint="eastAsia" w:ascii="黑体" w:hAnsi="宋体" w:eastAsia="黑体"/>
          <w:b/>
          <w:bCs/>
          <w:sz w:val="24"/>
        </w:rPr>
        <w:t>二、课程实验目标</w:t>
      </w:r>
    </w:p>
    <w:p>
      <w:pPr>
        <w:spacing w:line="360" w:lineRule="exact"/>
        <w:ind w:firstLine="420" w:firstLineChars="200"/>
        <w:rPr>
          <w:rFonts w:ascii="宋体" w:hAnsi="宋体"/>
          <w:szCs w:val="21"/>
        </w:rPr>
      </w:pPr>
      <w:r>
        <w:rPr>
          <w:rFonts w:hint="eastAsia" w:ascii="宋体" w:hAnsi="宋体"/>
          <w:szCs w:val="21"/>
        </w:rPr>
        <w:t>《水环境化学实验》主要讨论水样的采集、处理与保存，某些与水产养殖有关的成分及污染物质的测定原理、方法与数据整理计算等知识。这就需要学生不仅掌握环境水化学方面的基本理论知识，而且还需要掌握基本的实验技能。</w:t>
      </w:r>
    </w:p>
    <w:p>
      <w:pPr>
        <w:spacing w:line="360" w:lineRule="exact"/>
        <w:ind w:firstLine="420" w:firstLineChars="200"/>
        <w:rPr>
          <w:rFonts w:ascii="宋体" w:hAnsi="宋体"/>
          <w:szCs w:val="21"/>
        </w:rPr>
      </w:pPr>
      <w:r>
        <w:rPr>
          <w:rFonts w:hint="eastAsia" w:ascii="宋体" w:hAnsi="宋体"/>
          <w:szCs w:val="21"/>
        </w:rPr>
        <w:t>水环境化学实验技术和方法是《水环境化学》建立和发展的基础，根据课程的性质、任务、要求及学习的对象，将课程内容主要分为验证性、综合性和设计性。该实验技术与方法是水化学实验的重要组成部分，学生经过实验课的学习，应达到下列要求：</w:t>
      </w:r>
    </w:p>
    <w:p>
      <w:pPr>
        <w:spacing w:line="360" w:lineRule="exact"/>
        <w:ind w:firstLine="420" w:firstLineChars="200"/>
        <w:rPr>
          <w:rFonts w:ascii="宋体" w:hAnsi="宋体"/>
          <w:szCs w:val="21"/>
        </w:rPr>
      </w:pPr>
      <w:r>
        <w:rPr>
          <w:rFonts w:hint="eastAsia" w:ascii="宋体" w:hAnsi="宋体"/>
          <w:szCs w:val="21"/>
        </w:rPr>
        <w:t>1．进一步巩固和加深环境水化学基本知识的理解，了解水环境的化学组成和变化规律，以及对生物生长的影响。</w:t>
      </w:r>
    </w:p>
    <w:p>
      <w:pPr>
        <w:spacing w:line="360" w:lineRule="exact"/>
        <w:ind w:firstLine="420" w:firstLineChars="200"/>
        <w:rPr>
          <w:rFonts w:ascii="宋体" w:hAnsi="宋体"/>
          <w:szCs w:val="21"/>
        </w:rPr>
      </w:pPr>
      <w:r>
        <w:rPr>
          <w:rFonts w:hint="eastAsia" w:ascii="宋体" w:hAnsi="宋体"/>
          <w:szCs w:val="21"/>
        </w:rPr>
        <w:t>2．掌握水质分析的方法和快速的现代分析技术。</w:t>
      </w:r>
    </w:p>
    <w:p>
      <w:pPr>
        <w:spacing w:line="360" w:lineRule="exact"/>
        <w:ind w:firstLine="420" w:firstLineChars="200"/>
        <w:rPr>
          <w:rFonts w:ascii="宋体" w:hAnsi="宋体"/>
          <w:szCs w:val="21"/>
        </w:rPr>
      </w:pPr>
      <w:r>
        <w:rPr>
          <w:rFonts w:hint="eastAsia" w:ascii="宋体" w:hAnsi="宋体"/>
          <w:szCs w:val="21"/>
        </w:rPr>
        <w:t>3．正确使用常用仪器设备。</w:t>
      </w:r>
    </w:p>
    <w:p>
      <w:pPr>
        <w:spacing w:line="360" w:lineRule="exact"/>
        <w:ind w:firstLine="420" w:firstLineChars="200"/>
        <w:rPr>
          <w:rFonts w:ascii="宋体" w:hAnsi="宋体"/>
          <w:szCs w:val="21"/>
        </w:rPr>
      </w:pPr>
      <w:r>
        <w:rPr>
          <w:rFonts w:hint="eastAsia" w:ascii="宋体" w:hAnsi="宋体"/>
          <w:szCs w:val="21"/>
        </w:rPr>
        <w:t>4．初步掌握设计性、综合性实验的实验原理、实验步骤和实验过程中应注意的问题。</w:t>
      </w:r>
    </w:p>
    <w:p>
      <w:pPr>
        <w:spacing w:line="360" w:lineRule="exact"/>
        <w:ind w:firstLine="420" w:firstLineChars="200"/>
        <w:rPr>
          <w:rFonts w:ascii="宋体" w:hAnsi="宋体"/>
          <w:szCs w:val="21"/>
        </w:rPr>
      </w:pPr>
      <w:r>
        <w:rPr>
          <w:rFonts w:hint="eastAsia" w:ascii="宋体" w:hAnsi="宋体"/>
          <w:szCs w:val="21"/>
        </w:rPr>
        <w:t>5．能根据需要选学参考书，查阅手册，通过独立思考深入钻研有关问题，学会自己独立分析问题、解决问题，具有一定的创新能力。</w:t>
      </w:r>
    </w:p>
    <w:p>
      <w:pPr>
        <w:spacing w:before="156" w:beforeLines="50" w:after="156" w:afterLines="50" w:line="360" w:lineRule="exact"/>
        <w:rPr>
          <w:rFonts w:ascii="黑体" w:hAnsi="宋体" w:eastAsia="黑体"/>
          <w:b/>
          <w:bCs/>
          <w:sz w:val="24"/>
        </w:rPr>
      </w:pPr>
      <w:r>
        <w:rPr>
          <w:rFonts w:hint="eastAsia" w:ascii="黑体" w:hAnsi="宋体" w:eastAsia="黑体"/>
          <w:b/>
          <w:bCs/>
          <w:sz w:val="24"/>
        </w:rPr>
        <w:t>三、本实验课程的基本理论与实验技术知识</w:t>
      </w:r>
    </w:p>
    <w:p>
      <w:pPr>
        <w:spacing w:line="360" w:lineRule="exact"/>
        <w:ind w:firstLine="420" w:firstLineChars="200"/>
        <w:rPr>
          <w:rFonts w:ascii="宋体" w:hAnsi="宋体"/>
          <w:szCs w:val="21"/>
        </w:rPr>
      </w:pPr>
      <w:r>
        <w:rPr>
          <w:rFonts w:hint="eastAsia" w:ascii="宋体" w:hAnsi="宋体"/>
          <w:szCs w:val="21"/>
        </w:rPr>
        <w:t>1.海水化学组成的分类、海水化学组成的一般规律、影响海水化学组成的因素。</w:t>
      </w:r>
    </w:p>
    <w:p>
      <w:pPr>
        <w:spacing w:line="360" w:lineRule="exact"/>
        <w:ind w:firstLine="420" w:firstLineChars="200"/>
        <w:rPr>
          <w:rFonts w:ascii="宋体" w:hAnsi="宋体"/>
          <w:bCs/>
          <w:szCs w:val="21"/>
        </w:rPr>
      </w:pPr>
      <w:r>
        <w:rPr>
          <w:rFonts w:hint="eastAsia" w:ascii="宋体" w:hAnsi="宋体"/>
          <w:bCs/>
          <w:szCs w:val="21"/>
        </w:rPr>
        <w:t>2.水及水溶液的一些物化性质。</w:t>
      </w:r>
    </w:p>
    <w:p>
      <w:pPr>
        <w:spacing w:line="360" w:lineRule="exact"/>
        <w:ind w:firstLine="420" w:firstLineChars="200"/>
        <w:rPr>
          <w:rFonts w:ascii="宋体" w:hAnsi="宋体"/>
          <w:bCs/>
          <w:szCs w:val="21"/>
        </w:rPr>
      </w:pPr>
      <w:r>
        <w:rPr>
          <w:rFonts w:hint="eastAsia" w:ascii="宋体" w:hAnsi="宋体"/>
          <w:bCs/>
          <w:szCs w:val="21"/>
        </w:rPr>
        <w:t xml:space="preserve">3.海水的盐度、 海水中二氧化碳平衡体系和pH值、溶解氧、生物营养元素、有机物质、近海污染等物质的来源、分布形式和动力迁移。     </w:t>
      </w:r>
    </w:p>
    <w:p>
      <w:pPr>
        <w:spacing w:line="360" w:lineRule="exact"/>
        <w:ind w:firstLine="420" w:firstLineChars="200"/>
        <w:rPr>
          <w:rFonts w:ascii="宋体" w:hAnsi="宋体"/>
          <w:bCs/>
          <w:szCs w:val="21"/>
        </w:rPr>
      </w:pPr>
      <w:r>
        <w:rPr>
          <w:rFonts w:hint="eastAsia" w:ascii="宋体" w:hAnsi="宋体"/>
          <w:bCs/>
          <w:szCs w:val="21"/>
        </w:rPr>
        <w:t>4.渔业水质的调控。</w:t>
      </w:r>
    </w:p>
    <w:p>
      <w:pPr>
        <w:spacing w:line="360" w:lineRule="exact"/>
        <w:ind w:firstLine="420" w:firstLineChars="200"/>
        <w:rPr>
          <w:rFonts w:ascii="宋体" w:hAnsi="宋体"/>
          <w:bCs/>
          <w:szCs w:val="21"/>
        </w:rPr>
      </w:pPr>
      <w:r>
        <w:rPr>
          <w:rFonts w:hint="eastAsia" w:ascii="宋体" w:hAnsi="宋体"/>
          <w:bCs/>
          <w:szCs w:val="21"/>
        </w:rPr>
        <w:t>5.容量分析和仪器分析的方法和原理。</w:t>
      </w:r>
    </w:p>
    <w:p>
      <w:pPr>
        <w:spacing w:before="93" w:beforeLines="30" w:after="93" w:afterLines="30" w:line="360" w:lineRule="exact"/>
        <w:rPr>
          <w:rFonts w:ascii="黑体" w:hAnsi="宋体" w:eastAsia="黑体"/>
          <w:b/>
          <w:bCs/>
          <w:sz w:val="24"/>
        </w:rPr>
      </w:pPr>
      <w:r>
        <w:rPr>
          <w:rFonts w:hint="eastAsia" w:ascii="黑体" w:hAnsi="宋体" w:eastAsia="黑体"/>
          <w:b/>
          <w:bCs/>
          <w:sz w:val="24"/>
        </w:rPr>
        <w:t>四、实验方法、特点与基本要求</w:t>
      </w:r>
    </w:p>
    <w:p>
      <w:pPr>
        <w:spacing w:line="360" w:lineRule="exact"/>
        <w:ind w:firstLine="420" w:firstLineChars="200"/>
        <w:rPr>
          <w:rFonts w:ascii="宋体" w:hAnsi="宋体"/>
          <w:szCs w:val="21"/>
        </w:rPr>
      </w:pPr>
      <w:r>
        <w:rPr>
          <w:rFonts w:hint="eastAsia" w:ascii="宋体" w:hAnsi="宋体"/>
          <w:szCs w:val="21"/>
        </w:rPr>
        <w:t>实验教学以学生操作为主</w:t>
      </w:r>
    </w:p>
    <w:p>
      <w:pPr>
        <w:spacing w:line="360" w:lineRule="exact"/>
        <w:ind w:firstLine="420" w:firstLineChars="200"/>
        <w:rPr>
          <w:rFonts w:ascii="宋体" w:hAnsi="宋体"/>
          <w:szCs w:val="21"/>
        </w:rPr>
      </w:pPr>
      <w:r>
        <w:rPr>
          <w:rFonts w:hint="eastAsia" w:ascii="宋体" w:hAnsi="宋体"/>
          <w:szCs w:val="21"/>
        </w:rPr>
        <w:t xml:space="preserve">1．基本操作技能 </w:t>
      </w:r>
    </w:p>
    <w:p>
      <w:pPr>
        <w:spacing w:line="360" w:lineRule="exact"/>
        <w:ind w:firstLine="420" w:firstLineChars="200"/>
        <w:rPr>
          <w:rFonts w:ascii="宋体" w:hAnsi="宋体"/>
          <w:szCs w:val="21"/>
        </w:rPr>
      </w:pPr>
      <w:r>
        <w:rPr>
          <w:rFonts w:hint="eastAsia" w:ascii="宋体" w:hAnsi="宋体"/>
          <w:szCs w:val="21"/>
        </w:rPr>
        <w:t>水样的采集、预处理及保存方法；水产养殖过程中常规项目的测定原理、方法；污染指标的测定原理、方法。验证所学的科学知识、客观规律，加深和巩固对所学知识的认识和了解。</w:t>
      </w:r>
    </w:p>
    <w:p>
      <w:pPr>
        <w:spacing w:line="360" w:lineRule="exact"/>
        <w:ind w:firstLine="420" w:firstLineChars="200"/>
        <w:rPr>
          <w:rFonts w:ascii="宋体" w:hAnsi="宋体"/>
          <w:szCs w:val="21"/>
        </w:rPr>
      </w:pPr>
      <w:r>
        <w:rPr>
          <w:rFonts w:hint="eastAsia" w:ascii="宋体" w:hAnsi="宋体"/>
          <w:szCs w:val="21"/>
        </w:rPr>
        <w:t>2．综合性实验</w:t>
      </w:r>
    </w:p>
    <w:p>
      <w:pPr>
        <w:spacing w:line="360" w:lineRule="exact"/>
        <w:ind w:firstLine="420" w:firstLineChars="200"/>
        <w:rPr>
          <w:rFonts w:ascii="宋体" w:hAnsi="宋体"/>
          <w:szCs w:val="21"/>
        </w:rPr>
      </w:pPr>
      <w:r>
        <w:rPr>
          <w:rFonts w:hint="eastAsia" w:ascii="宋体" w:hAnsi="宋体"/>
          <w:szCs w:val="21"/>
        </w:rPr>
        <w:t>条件成熟下，完成水产养殖单位可行的不同类型的水质检测方法。学生在教师的指导下，按照有关的方法和步骤进行实验，掌握水质快速监测方法，从而培养学生综合训练、分析问题、解决问题的能力。</w:t>
      </w:r>
    </w:p>
    <w:p>
      <w:pPr>
        <w:spacing w:line="360" w:lineRule="exact"/>
        <w:ind w:firstLine="420" w:firstLineChars="200"/>
        <w:rPr>
          <w:rFonts w:ascii="宋体" w:hAnsi="宋体"/>
          <w:szCs w:val="21"/>
        </w:rPr>
      </w:pPr>
      <w:r>
        <w:rPr>
          <w:rFonts w:hint="eastAsia" w:ascii="宋体" w:hAnsi="宋体"/>
          <w:szCs w:val="21"/>
        </w:rPr>
        <w:t>3．设计性实验</w:t>
      </w:r>
    </w:p>
    <w:p>
      <w:pPr>
        <w:spacing w:line="360" w:lineRule="exact"/>
        <w:ind w:firstLine="420" w:firstLineChars="200"/>
        <w:rPr>
          <w:rFonts w:ascii="宋体" w:hAnsi="宋体"/>
          <w:szCs w:val="21"/>
        </w:rPr>
      </w:pPr>
      <w:r>
        <w:rPr>
          <w:rFonts w:hint="eastAsia" w:ascii="宋体" w:hAnsi="宋体"/>
          <w:szCs w:val="21"/>
        </w:rPr>
        <w:t>在已具备上述实验技能的前提下，根据实验室条件，完成一个水质评价实验。由学生自己根据提供的试剂等少数条件确定实验方案，设计实验路线，选择实验方法和步骤，选用仪器设备，提交设计性实验预案，经任课教师审核签字同意后，独立操作完成实验，写出实验报告。</w:t>
      </w:r>
    </w:p>
    <w:p>
      <w:pPr>
        <w:spacing w:before="93" w:beforeLines="30" w:after="93" w:afterLines="30" w:line="360" w:lineRule="exact"/>
        <w:rPr>
          <w:rFonts w:ascii="黑体" w:hAnsi="宋体" w:eastAsia="黑体"/>
          <w:b/>
          <w:sz w:val="24"/>
        </w:rPr>
      </w:pPr>
      <w:r>
        <w:rPr>
          <w:rFonts w:hint="eastAsia" w:ascii="黑体" w:hAnsi="宋体" w:eastAsia="黑体"/>
          <w:b/>
          <w:sz w:val="24"/>
        </w:rPr>
        <w:t>五、实验教学的特别说明</w:t>
      </w:r>
    </w:p>
    <w:p>
      <w:pPr>
        <w:spacing w:before="93" w:beforeLines="30" w:after="93" w:afterLines="30" w:line="360" w:lineRule="exact"/>
        <w:rPr>
          <w:rFonts w:ascii="黑体" w:hAnsi="宋体" w:eastAsia="黑体"/>
          <w:b/>
          <w:sz w:val="24"/>
        </w:rPr>
      </w:pPr>
      <w:r>
        <w:rPr>
          <w:rFonts w:hint="eastAsia" w:ascii="黑体" w:hAnsi="宋体" w:eastAsia="黑体"/>
          <w:b/>
          <w:sz w:val="24"/>
        </w:rPr>
        <w:t>1. 主要仪器设备</w:t>
      </w:r>
    </w:p>
    <w:p>
      <w:pPr>
        <w:spacing w:line="360" w:lineRule="exact"/>
        <w:ind w:firstLine="420" w:firstLineChars="200"/>
        <w:rPr>
          <w:szCs w:val="21"/>
        </w:rPr>
      </w:pPr>
      <w:r>
        <w:rPr>
          <w:rFonts w:hint="eastAsia"/>
          <w:szCs w:val="21"/>
        </w:rPr>
        <w:t>分光光度计、酸度计、盐度计、采水器、透明板、水样瓶、比重计、电子天平、滴定管、滴定台、滴定架、锥形瓶、试剂瓶、烧瓶、容量瓶、滴瓶、综合水质计、移液管、量筒、比色管、比色架、电热板、水质快速测定盒、滤纸等</w:t>
      </w:r>
    </w:p>
    <w:p>
      <w:pPr>
        <w:spacing w:before="93" w:beforeLines="30" w:after="93" w:afterLines="30" w:line="360" w:lineRule="exact"/>
        <w:rPr>
          <w:rFonts w:ascii="黑体" w:hAnsi="宋体" w:eastAsia="黑体"/>
          <w:b/>
          <w:bCs/>
          <w:sz w:val="24"/>
        </w:rPr>
      </w:pPr>
      <w:r>
        <w:rPr>
          <w:rFonts w:hint="eastAsia" w:ascii="黑体" w:hAnsi="宋体" w:eastAsia="黑体"/>
          <w:b/>
          <w:bCs/>
          <w:sz w:val="24"/>
        </w:rPr>
        <w:t>2. 实验项目设置与内容提要</w:t>
      </w:r>
    </w:p>
    <w:tbl>
      <w:tblPr>
        <w:tblStyle w:val="19"/>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628"/>
        <w:gridCol w:w="2234"/>
        <w:gridCol w:w="787"/>
        <w:gridCol w:w="686"/>
        <w:gridCol w:w="636"/>
        <w:gridCol w:w="810"/>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序号</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实验项目名称</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内容提要</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实验学时</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实验类型</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实验类别</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每组人数</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 xml:space="preserve"> 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1</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水化学调查、监测及实验研究的基础知识</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水质现场调查、监测及水质评价</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6</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kern w:val="0"/>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溶解氧测定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rPr>
                <w:rFonts w:ascii="宋体" w:hAnsi="宋体"/>
                <w:kern w:val="0"/>
                <w:szCs w:val="21"/>
              </w:rPr>
            </w:pPr>
            <w:r>
              <w:rPr>
                <w:rFonts w:hint="eastAsia" w:ascii="宋体" w:hAnsi="宋体"/>
                <w:kern w:val="0"/>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硫化物测定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4</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pH值、盐度的测定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5</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活性磷酸盐测定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6</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亚硝酸盐测定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7</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氨氮测定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8</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活性硅酸盐测定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9</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有机物测定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10</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海水中铜离子测定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11</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硬度的测定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12</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阴离子的测定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原理、方法及注意事项</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验证性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2</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13</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水质快速测定</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常见仪器的使用</w:t>
            </w:r>
          </w:p>
          <w:p>
            <w:pPr>
              <w:tabs>
                <w:tab w:val="center" w:pos="4153"/>
                <w:tab w:val="right" w:pos="8306"/>
              </w:tabs>
              <w:snapToGrid w:val="0"/>
              <w:spacing w:line="360" w:lineRule="exact"/>
              <w:rPr>
                <w:rFonts w:ascii="宋体" w:hAnsi="宋体"/>
                <w:szCs w:val="21"/>
              </w:rPr>
            </w:pPr>
            <w:r>
              <w:rPr>
                <w:rFonts w:hint="eastAsia" w:ascii="宋体" w:hAnsi="宋体"/>
                <w:szCs w:val="21"/>
              </w:rPr>
              <w:t>水质检测的快速方法</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3</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综合性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1</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14</w:t>
            </w:r>
          </w:p>
        </w:tc>
        <w:tc>
          <w:tcPr>
            <w:tcW w:w="162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水质评价</w:t>
            </w:r>
          </w:p>
        </w:tc>
        <w:tc>
          <w:tcPr>
            <w:tcW w:w="22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rPr>
                <w:rFonts w:ascii="宋体" w:hAnsi="宋体"/>
                <w:szCs w:val="21"/>
              </w:rPr>
            </w:pPr>
            <w:r>
              <w:rPr>
                <w:rFonts w:hint="eastAsia" w:ascii="宋体" w:hAnsi="宋体"/>
                <w:szCs w:val="21"/>
              </w:rPr>
              <w:t>评价的标准、方法</w:t>
            </w:r>
          </w:p>
        </w:tc>
        <w:tc>
          <w:tcPr>
            <w:tcW w:w="78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6</w:t>
            </w:r>
          </w:p>
        </w:tc>
        <w:tc>
          <w:tcPr>
            <w:tcW w:w="6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设计性</w:t>
            </w:r>
          </w:p>
        </w:tc>
        <w:tc>
          <w:tcPr>
            <w:tcW w:w="6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专业基础</w:t>
            </w:r>
          </w:p>
        </w:tc>
        <w:tc>
          <w:tcPr>
            <w:tcW w:w="81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center"/>
              <w:rPr>
                <w:rFonts w:ascii="宋体" w:hAnsi="宋体"/>
                <w:szCs w:val="21"/>
              </w:rPr>
            </w:pPr>
            <w:r>
              <w:rPr>
                <w:rFonts w:hint="eastAsia" w:ascii="宋体" w:hAnsi="宋体"/>
                <w:szCs w:val="21"/>
              </w:rPr>
              <w:t>1</w:t>
            </w:r>
          </w:p>
        </w:tc>
        <w:tc>
          <w:tcPr>
            <w:tcW w:w="82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snapToGrid w:val="0"/>
              <w:spacing w:line="360" w:lineRule="exact"/>
              <w:jc w:val="center"/>
              <w:textAlignment w:val="center"/>
              <w:rPr>
                <w:rFonts w:ascii="宋体" w:hAnsi="宋体"/>
                <w:szCs w:val="21"/>
              </w:rPr>
            </w:pPr>
            <w:r>
              <w:rPr>
                <w:rFonts w:hint="eastAsia" w:ascii="宋体" w:hAnsi="宋体"/>
                <w:szCs w:val="21"/>
              </w:rPr>
              <w:t>必做</w:t>
            </w:r>
          </w:p>
        </w:tc>
      </w:tr>
    </w:tbl>
    <w:p>
      <w:pPr>
        <w:spacing w:before="156" w:beforeLines="50" w:after="156" w:afterLines="50" w:line="360" w:lineRule="exact"/>
        <w:rPr>
          <w:rFonts w:ascii="黑体" w:hAnsi="宋体" w:eastAsia="黑体"/>
          <w:b/>
          <w:bCs/>
          <w:sz w:val="24"/>
        </w:rPr>
      </w:pPr>
      <w:r>
        <w:rPr>
          <w:rFonts w:hint="eastAsia" w:ascii="黑体" w:hAnsi="宋体" w:eastAsia="黑体"/>
          <w:b/>
          <w:bCs/>
          <w:sz w:val="24"/>
        </w:rPr>
        <w:t>3.实验报告要求</w:t>
      </w:r>
    </w:p>
    <w:p>
      <w:pPr>
        <w:spacing w:line="360" w:lineRule="exact"/>
        <w:ind w:firstLine="420" w:firstLineChars="200"/>
        <w:rPr>
          <w:rFonts w:ascii="宋体" w:hAnsi="宋体"/>
          <w:b/>
          <w:bCs/>
          <w:szCs w:val="21"/>
        </w:rPr>
      </w:pPr>
      <w:r>
        <w:rPr>
          <w:rFonts w:hint="eastAsia"/>
          <w:szCs w:val="21"/>
        </w:rPr>
        <w:t>每次实验结束后，学生应按照自己的实验结果独立写出实验报告</w:t>
      </w:r>
    </w:p>
    <w:p>
      <w:pPr>
        <w:spacing w:before="156" w:beforeLines="50" w:after="156" w:afterLines="50" w:line="360" w:lineRule="exact"/>
        <w:rPr>
          <w:rFonts w:ascii="黑体" w:hAnsi="宋体" w:eastAsia="黑体"/>
          <w:b/>
          <w:bCs/>
          <w:sz w:val="24"/>
        </w:rPr>
      </w:pPr>
      <w:r>
        <w:rPr>
          <w:rFonts w:hint="eastAsia" w:ascii="黑体" w:hAnsi="宋体" w:eastAsia="黑体"/>
          <w:b/>
          <w:bCs/>
          <w:sz w:val="24"/>
        </w:rPr>
        <w:t>六、考核方式与成绩评定标准</w:t>
      </w:r>
    </w:p>
    <w:p>
      <w:pPr>
        <w:spacing w:line="360" w:lineRule="exact"/>
        <w:ind w:firstLine="420" w:firstLineChars="200"/>
        <w:rPr>
          <w:rFonts w:ascii="宋体" w:hAnsi="宋体"/>
          <w:szCs w:val="21"/>
        </w:rPr>
      </w:pPr>
      <w:r>
        <w:rPr>
          <w:rFonts w:hint="eastAsia" w:ascii="宋体" w:hAnsi="宋体"/>
          <w:szCs w:val="21"/>
        </w:rPr>
        <w:t>考核方式：平时成绩30%，期末考核占70%。进行综合评定期末成绩。</w:t>
      </w:r>
    </w:p>
    <w:p>
      <w:pPr>
        <w:spacing w:line="360" w:lineRule="exact"/>
        <w:ind w:firstLine="420" w:firstLineChars="200"/>
        <w:rPr>
          <w:rFonts w:ascii="宋体" w:hAnsi="宋体"/>
          <w:szCs w:val="21"/>
        </w:rPr>
      </w:pPr>
      <w:r>
        <w:rPr>
          <w:rFonts w:hint="eastAsia" w:ascii="宋体" w:hAnsi="宋体"/>
          <w:szCs w:val="21"/>
        </w:rPr>
        <w:t>成绩评定标准：百分制。</w:t>
      </w:r>
    </w:p>
    <w:p>
      <w:pPr>
        <w:spacing w:before="156" w:beforeLines="50" w:after="156" w:afterLines="50" w:line="360" w:lineRule="exact"/>
        <w:rPr>
          <w:rFonts w:ascii="黑体" w:hAnsi="宋体" w:eastAsia="黑体"/>
          <w:b/>
          <w:bCs/>
          <w:sz w:val="24"/>
        </w:rPr>
      </w:pPr>
      <w:r>
        <w:rPr>
          <w:rFonts w:hint="eastAsia" w:ascii="黑体" w:hAnsi="宋体" w:eastAsia="黑体"/>
          <w:b/>
          <w:bCs/>
          <w:sz w:val="24"/>
        </w:rPr>
        <w:t>七、教材与主要参考资料</w:t>
      </w:r>
    </w:p>
    <w:p>
      <w:pPr>
        <w:topLinePunct/>
        <w:spacing w:line="460" w:lineRule="exact"/>
        <w:ind w:firstLine="420" w:firstLineChars="200"/>
        <w:rPr>
          <w:rFonts w:ascii="宋体" w:hAnsi="宋体"/>
          <w:szCs w:val="21"/>
        </w:rPr>
      </w:pPr>
      <w:r>
        <w:rPr>
          <w:rFonts w:hint="eastAsia" w:ascii="宋体" w:hAnsi="宋体"/>
          <w:szCs w:val="21"/>
        </w:rPr>
        <w:t>教   材：《</w:t>
      </w:r>
      <w:r>
        <w:rPr>
          <w:rFonts w:hint="eastAsia" w:hAnsi="宋体"/>
        </w:rPr>
        <w:t>水产养殖学专业生物学基础课程实验</w:t>
      </w:r>
      <w:r>
        <w:rPr>
          <w:rFonts w:hint="eastAsia" w:ascii="宋体" w:hAnsi="宋体"/>
          <w:szCs w:val="21"/>
        </w:rPr>
        <w:t>》，</w:t>
      </w:r>
      <w:r>
        <w:rPr>
          <w:rFonts w:hint="eastAsia" w:hAnsi="宋体"/>
        </w:rPr>
        <w:t>石耀华, 谢珍玉, 王世锋等</w:t>
      </w:r>
      <w:r>
        <w:rPr>
          <w:rFonts w:hint="eastAsia" w:ascii="宋体" w:hAnsi="宋体"/>
          <w:szCs w:val="21"/>
        </w:rPr>
        <w:t>主编，</w:t>
      </w:r>
      <w:r>
        <w:rPr>
          <w:rFonts w:hint="eastAsia" w:hAnsi="宋体"/>
        </w:rPr>
        <w:t>海洋出版社</w:t>
      </w:r>
      <w:r>
        <w:rPr>
          <w:rFonts w:hint="eastAsia" w:ascii="宋体" w:hAnsi="宋体"/>
          <w:bCs/>
          <w:szCs w:val="21"/>
        </w:rPr>
        <w:t>，2011年</w:t>
      </w:r>
    </w:p>
    <w:p>
      <w:pPr>
        <w:topLinePunct/>
        <w:spacing w:line="460" w:lineRule="exact"/>
        <w:ind w:firstLine="420" w:firstLineChars="200"/>
        <w:rPr>
          <w:rFonts w:ascii="宋体" w:hAnsi="宋体"/>
          <w:szCs w:val="21"/>
        </w:rPr>
      </w:pPr>
      <w:r>
        <w:rPr>
          <w:rFonts w:hint="eastAsia" w:ascii="宋体" w:hAnsi="宋体"/>
          <w:szCs w:val="21"/>
        </w:rPr>
        <w:t>参考书目：《水化学实验指导书》，</w:t>
      </w:r>
      <w:r>
        <w:rPr>
          <w:rFonts w:hint="eastAsia" w:ascii="宋体" w:hAnsi="宋体"/>
          <w:bCs/>
          <w:szCs w:val="21"/>
        </w:rPr>
        <w:t>陈佳荣主编，中国农业出版社，1993</w:t>
      </w:r>
      <w:r>
        <w:rPr>
          <w:rFonts w:hint="eastAsia" w:ascii="宋体" w:hAnsi="宋体"/>
          <w:szCs w:val="21"/>
        </w:rPr>
        <w:t xml:space="preserve">年                                            </w:t>
      </w:r>
    </w:p>
    <w:p>
      <w:pPr>
        <w:topLinePunct/>
        <w:spacing w:line="460" w:lineRule="exact"/>
        <w:ind w:firstLine="1470" w:firstLineChars="700"/>
        <w:rPr>
          <w:rFonts w:ascii="宋体" w:hAnsi="宋体"/>
          <w:szCs w:val="21"/>
        </w:rPr>
      </w:pPr>
      <w:r>
        <w:rPr>
          <w:rFonts w:hint="eastAsia" w:ascii="宋体" w:hAnsi="宋体"/>
          <w:szCs w:val="21"/>
        </w:rPr>
        <w:t>《海水化学》大连水产学院主编，</w:t>
      </w:r>
      <w:r>
        <w:rPr>
          <w:rFonts w:hint="eastAsia" w:ascii="宋体" w:hAnsi="宋体"/>
          <w:bCs/>
          <w:szCs w:val="21"/>
        </w:rPr>
        <w:t>中国农业出版社，1986年</w:t>
      </w:r>
    </w:p>
    <w:p>
      <w:pPr>
        <w:spacing w:line="560" w:lineRule="exact"/>
        <w:rPr>
          <w:rFonts w:ascii="宋体" w:hAnsi="宋体"/>
          <w:szCs w:val="21"/>
        </w:rPr>
      </w:pPr>
    </w:p>
    <w:p>
      <w:pPr>
        <w:spacing w:line="560" w:lineRule="exact"/>
        <w:rPr>
          <w:rFonts w:ascii="宋体" w:hAnsi="宋体"/>
          <w:szCs w:val="21"/>
        </w:rPr>
      </w:pPr>
      <w:r>
        <w:rPr>
          <w:rFonts w:hint="eastAsia" w:ascii="宋体" w:hAnsi="宋体"/>
          <w:szCs w:val="21"/>
        </w:rPr>
        <w:t xml:space="preserve">执笔人：王世峰                  审核人：骆剑                批准人：周永灿 </w:t>
      </w:r>
    </w:p>
    <w:p>
      <w:pPr>
        <w:spacing w:line="560" w:lineRule="exact"/>
      </w:pPr>
    </w:p>
    <w:p>
      <w:pPr>
        <w:spacing w:line="560" w:lineRule="exact"/>
      </w:pPr>
      <w:r>
        <w:rPr>
          <w:rFonts w:hint="eastAsia"/>
        </w:rPr>
        <w:t>审定日期：</w:t>
      </w:r>
    </w:p>
    <w:p>
      <w:pPr>
        <w:widowControl/>
        <w:jc w:val="left"/>
      </w:pPr>
      <w:r>
        <w:br w:type="page"/>
      </w:r>
    </w:p>
    <w:p>
      <w:pPr>
        <w:pStyle w:val="2"/>
        <w:jc w:val="center"/>
      </w:pPr>
      <w:bookmarkStart w:id="67" w:name="_Toc239555984"/>
      <w:bookmarkStart w:id="68" w:name="_Toc531165326"/>
      <w:bookmarkStart w:id="69" w:name="_Toc528779983"/>
      <w:bookmarkStart w:id="70" w:name="_Toc216516446"/>
      <w:r>
        <w:rPr>
          <w:rFonts w:hint="eastAsia"/>
        </w:rPr>
        <w:t>《生物饵料培养学实验》教学大纲</w:t>
      </w:r>
      <w:bookmarkEnd w:id="67"/>
      <w:bookmarkEnd w:id="68"/>
      <w:bookmarkEnd w:id="69"/>
      <w:bookmarkEnd w:id="70"/>
    </w:p>
    <w:p>
      <w:pPr>
        <w:pStyle w:val="4"/>
        <w:spacing w:before="156" w:beforeLines="50" w:after="156" w:afterLines="50"/>
        <w:ind w:firstLine="482"/>
        <w:rPr>
          <w:rFonts w:eastAsia="黑体"/>
          <w:szCs w:val="21"/>
        </w:rPr>
      </w:pPr>
      <w:r>
        <w:rPr>
          <w:rFonts w:hint="eastAsia" w:ascii="黑体" w:hAnsi="宋体" w:eastAsia="黑体"/>
          <w:b/>
          <w:bCs/>
        </w:rPr>
        <w:t>1．课程</w:t>
      </w:r>
      <w:r>
        <w:rPr>
          <w:rFonts w:hint="eastAsia" w:ascii="黑体" w:hAnsi="宋体" w:eastAsia="黑体"/>
          <w:b/>
        </w:rPr>
        <w:t>中文名称：</w:t>
      </w:r>
      <w:r>
        <w:rPr>
          <w:rFonts w:ascii="宋体" w:hAnsi="宋体"/>
          <w:kern w:val="0"/>
          <w:szCs w:val="21"/>
        </w:rPr>
        <w:t>生物饵料培养</w:t>
      </w:r>
      <w:r>
        <w:rPr>
          <w:rFonts w:hint="eastAsia" w:ascii="宋体" w:hAnsi="宋体"/>
          <w:kern w:val="0"/>
          <w:szCs w:val="21"/>
        </w:rPr>
        <w:t>实验；</w:t>
      </w:r>
      <w:r>
        <w:rPr>
          <w:rFonts w:ascii="黑体" w:hAnsi="黑体" w:eastAsia="黑体"/>
          <w:b/>
          <w:kern w:val="0"/>
          <w:szCs w:val="21"/>
        </w:rPr>
        <w:t>英文名称</w:t>
      </w:r>
      <w:r>
        <w:rPr>
          <w:rFonts w:eastAsia="仿宋_GB2312"/>
          <w:b/>
          <w:kern w:val="0"/>
          <w:szCs w:val="21"/>
        </w:rPr>
        <w:t>：</w:t>
      </w:r>
      <w:r>
        <w:rPr>
          <w:rFonts w:eastAsia="黑体"/>
          <w:szCs w:val="21"/>
        </w:rPr>
        <w:t>Experiment of </w:t>
      </w:r>
      <w:r>
        <w:rPr>
          <w:rFonts w:hint="eastAsia" w:eastAsia="黑体"/>
          <w:szCs w:val="21"/>
        </w:rPr>
        <w:t>L</w:t>
      </w:r>
      <w:r>
        <w:rPr>
          <w:rFonts w:eastAsia="黑体"/>
          <w:szCs w:val="21"/>
        </w:rPr>
        <w:t>iving</w:t>
      </w:r>
      <w:r>
        <w:rPr>
          <w:rFonts w:hint="eastAsia" w:eastAsia="黑体"/>
          <w:szCs w:val="21"/>
        </w:rPr>
        <w:t xml:space="preserve"> Food Cultivatology</w:t>
      </w:r>
    </w:p>
    <w:p>
      <w:pPr>
        <w:tabs>
          <w:tab w:val="left" w:pos="4860"/>
        </w:tabs>
        <w:ind w:firstLine="211" w:firstLineChars="100"/>
        <w:rPr>
          <w:rFonts w:ascii="宋体" w:hAnsi="宋体"/>
          <w:color w:val="000000"/>
          <w:kern w:val="0"/>
          <w:szCs w:val="21"/>
        </w:rPr>
      </w:pPr>
      <w:r>
        <w:rPr>
          <w:rFonts w:hint="eastAsia" w:ascii="黑体" w:hAnsi="宋体" w:eastAsia="黑体"/>
          <w:b/>
          <w:bCs/>
        </w:rPr>
        <w:t>2．课程代码：</w:t>
      </w:r>
      <w:r>
        <w:rPr>
          <w:rFonts w:eastAsia="黑体"/>
          <w:bCs/>
          <w:sz w:val="24"/>
        </w:rPr>
        <w:t xml:space="preserve"> B21124</w:t>
      </w:r>
    </w:p>
    <w:p>
      <w:pPr>
        <w:spacing w:before="156" w:beforeLines="50" w:after="156" w:afterLines="50"/>
        <w:ind w:right="-340" w:rightChars="-162" w:firstLine="211" w:firstLineChars="100"/>
        <w:rPr>
          <w:rFonts w:ascii="宋体" w:hAnsi="宋体"/>
          <w:bCs/>
        </w:rPr>
      </w:pPr>
      <w:r>
        <w:rPr>
          <w:rFonts w:hint="eastAsia" w:ascii="黑体" w:hAnsi="宋体" w:eastAsia="黑体"/>
          <w:b/>
          <w:szCs w:val="21"/>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ind w:firstLine="482"/>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pStyle w:val="4"/>
        <w:spacing w:before="156" w:beforeLines="50" w:after="156" w:afterLines="50"/>
        <w:ind w:firstLine="482"/>
        <w:rPr>
          <w:rFonts w:ascii="宋体" w:hAnsi="宋体"/>
          <w:kern w:val="0"/>
          <w:szCs w:val="21"/>
        </w:rPr>
      </w:pPr>
      <w:r>
        <w:rPr>
          <w:rFonts w:hint="eastAsia" w:ascii="黑体" w:hAnsi="宋体" w:eastAsia="黑体"/>
          <w:b/>
        </w:rPr>
        <w:t>5．</w:t>
      </w:r>
      <w:r>
        <w:rPr>
          <w:rFonts w:hint="eastAsia" w:ascii="黑体" w:hAnsi="黑体" w:eastAsia="黑体"/>
          <w:b/>
          <w:bCs/>
          <w:szCs w:val="21"/>
        </w:rPr>
        <w:t>实验</w:t>
      </w:r>
      <w:r>
        <w:rPr>
          <w:rFonts w:hint="eastAsia" w:ascii="黑体" w:hAnsi="宋体" w:eastAsia="黑体"/>
          <w:b/>
        </w:rPr>
        <w:t xml:space="preserve">学时: </w:t>
      </w:r>
      <w:r>
        <w:rPr>
          <w:rFonts w:hint="eastAsia" w:ascii="宋体" w:hAnsi="宋体"/>
          <w:kern w:val="0"/>
          <w:szCs w:val="21"/>
        </w:rPr>
        <w:t>16</w:t>
      </w:r>
      <w:r>
        <w:rPr>
          <w:rFonts w:ascii="宋体" w:hAnsi="宋体"/>
          <w:kern w:val="0"/>
          <w:szCs w:val="21"/>
        </w:rPr>
        <w:t>学时</w:t>
      </w:r>
      <w:r>
        <w:rPr>
          <w:rFonts w:hint="eastAsia" w:hAnsi="宋体"/>
          <w:b/>
          <w:bCs/>
          <w:szCs w:val="21"/>
        </w:rPr>
        <w:t xml:space="preserve">             </w:t>
      </w:r>
      <w:r>
        <w:rPr>
          <w:rFonts w:hint="eastAsia" w:ascii="黑体" w:hAnsi="宋体" w:eastAsia="黑体"/>
          <w:b/>
        </w:rPr>
        <w:t xml:space="preserve">   实验学分：</w:t>
      </w:r>
      <w:r>
        <w:rPr>
          <w:rFonts w:hint="eastAsia" w:ascii="宋体" w:hAnsi="宋体"/>
          <w:kern w:val="0"/>
          <w:szCs w:val="21"/>
        </w:rPr>
        <w:t>0.5</w:t>
      </w:r>
    </w:p>
    <w:p>
      <w:pPr>
        <w:pStyle w:val="4"/>
        <w:spacing w:before="156" w:beforeLines="50" w:after="156" w:afterLines="50"/>
        <w:ind w:firstLine="482"/>
        <w:rPr>
          <w:rFonts w:ascii="宋体" w:hAnsi="宋体"/>
          <w:szCs w:val="21"/>
        </w:rPr>
      </w:pPr>
      <w:r>
        <w:rPr>
          <w:rFonts w:hint="eastAsia" w:ascii="黑体" w:hAnsi="宋体" w:eastAsia="黑体"/>
          <w:b/>
        </w:rPr>
        <w:t>6．</w:t>
      </w:r>
      <w:r>
        <w:rPr>
          <w:rFonts w:ascii="黑体" w:hAnsi="宋体" w:eastAsia="黑体"/>
          <w:b/>
        </w:rPr>
        <w:t>适用专业：</w:t>
      </w:r>
      <w:r>
        <w:rPr>
          <w:rFonts w:ascii="宋体" w:hAnsi="宋体"/>
          <w:kern w:val="0"/>
          <w:szCs w:val="21"/>
        </w:rPr>
        <w:t>水产养殖学</w:t>
      </w:r>
    </w:p>
    <w:p>
      <w:pPr>
        <w:pStyle w:val="4"/>
        <w:spacing w:before="156" w:beforeLines="50" w:after="156" w:afterLines="50"/>
        <w:ind w:firstLine="482"/>
        <w:rPr>
          <w:rFonts w:ascii="宋体" w:hAnsi="宋体"/>
          <w:b/>
          <w:bCs/>
          <w:szCs w:val="21"/>
        </w:rPr>
      </w:pPr>
      <w:r>
        <w:rPr>
          <w:rFonts w:hint="eastAsia" w:ascii="黑体" w:hAnsi="宋体" w:eastAsia="黑体"/>
          <w:b/>
        </w:rPr>
        <w:t>7．先修课程：</w:t>
      </w:r>
      <w:r>
        <w:rPr>
          <w:rFonts w:ascii="宋体" w:hAnsi="宋体"/>
          <w:kern w:val="0"/>
          <w:szCs w:val="21"/>
        </w:rPr>
        <w:t>微生物学、水环境化学、生物学</w:t>
      </w:r>
    </w:p>
    <w:p>
      <w:pPr>
        <w:spacing w:before="156" w:beforeLines="50" w:after="156" w:afterLines="50" w:line="320" w:lineRule="exact"/>
        <w:ind w:firstLine="140" w:firstLineChars="58"/>
        <w:outlineLvl w:val="0"/>
        <w:rPr>
          <w:rFonts w:ascii="黑体" w:hAnsi="宋体" w:eastAsia="黑体"/>
          <w:b/>
          <w:sz w:val="24"/>
        </w:rPr>
      </w:pPr>
      <w:bookmarkStart w:id="71" w:name="_Toc531165327"/>
      <w:r>
        <w:rPr>
          <w:rFonts w:hint="eastAsia" w:ascii="黑体" w:hAnsi="宋体" w:eastAsia="黑体"/>
          <w:b/>
          <w:sz w:val="24"/>
        </w:rPr>
        <w:t>一、课程简介（150字以内）</w:t>
      </w:r>
      <w:bookmarkEnd w:id="71"/>
    </w:p>
    <w:p>
      <w:pPr>
        <w:adjustRightInd w:val="0"/>
        <w:spacing w:before="156" w:beforeLines="50" w:after="156" w:afterLines="50"/>
        <w:ind w:firstLine="420" w:firstLineChars="200"/>
        <w:rPr>
          <w:rFonts w:ascii="宋体" w:hAnsi="宋体"/>
          <w:szCs w:val="21"/>
        </w:rPr>
      </w:pPr>
      <w:r>
        <w:rPr>
          <w:rFonts w:ascii="宋体" w:hAnsi="宋体"/>
          <w:szCs w:val="21"/>
        </w:rPr>
        <w:t>本实验课程</w:t>
      </w:r>
      <w:r>
        <w:rPr>
          <w:rFonts w:hint="eastAsia" w:ascii="宋体" w:hAnsi="宋体"/>
          <w:szCs w:val="21"/>
        </w:rPr>
        <w:t>与</w:t>
      </w:r>
      <w:r>
        <w:rPr>
          <w:rFonts w:ascii="宋体" w:hAnsi="宋体"/>
          <w:szCs w:val="21"/>
        </w:rPr>
        <w:t>《生物饵料培养》课程</w:t>
      </w:r>
      <w:r>
        <w:rPr>
          <w:rFonts w:hint="eastAsia" w:ascii="宋体" w:hAnsi="宋体"/>
          <w:szCs w:val="21"/>
        </w:rPr>
        <w:t>是相辅相成的</w:t>
      </w:r>
      <w:r>
        <w:rPr>
          <w:rFonts w:ascii="宋体" w:hAnsi="宋体"/>
          <w:szCs w:val="21"/>
        </w:rPr>
        <w:t>，因此它与理论课的部分联系非常密切。根据课程的特点和要求，将其实验内容分为基础实验和综合实验。前者主要熟悉和训练这一领域常用的基本方法及技能，后者直接与生产实际接轨，学习培养饵料的方法及其全过程。经过两方面的学习训练后，学生应达到下列基本要求：</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1. </w:t>
      </w:r>
      <w:r>
        <w:rPr>
          <w:rFonts w:ascii="宋体" w:hAnsi="宋体"/>
          <w:szCs w:val="21"/>
        </w:rPr>
        <w:t>加深相关理论知识的理解，巩固所学知识；</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2. </w:t>
      </w:r>
      <w:r>
        <w:rPr>
          <w:rFonts w:ascii="宋体" w:hAnsi="宋体"/>
          <w:szCs w:val="21"/>
        </w:rPr>
        <w:t>学会根据实验结果进行分析和讨论的方法；</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3. </w:t>
      </w:r>
      <w:r>
        <w:rPr>
          <w:rFonts w:ascii="宋体" w:hAnsi="宋体"/>
          <w:szCs w:val="21"/>
        </w:rPr>
        <w:t>正确使用仪器、设备，掌握实验原理，并能作到举一反三，触类旁通</w:t>
      </w:r>
      <w:r>
        <w:rPr>
          <w:rFonts w:hint="eastAsia" w:ascii="宋体" w:hAnsi="宋体"/>
          <w:szCs w:val="21"/>
        </w:rPr>
        <w:t>；</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4. </w:t>
      </w:r>
      <w:r>
        <w:rPr>
          <w:rFonts w:ascii="宋体" w:hAnsi="宋体"/>
          <w:szCs w:val="21"/>
        </w:rPr>
        <w:t>学会在实际中发现问题和分析解决问题的方法，逐步培养和提高自身的创造性能力。</w:t>
      </w:r>
    </w:p>
    <w:p>
      <w:pPr>
        <w:spacing w:before="156" w:beforeLines="50" w:after="156" w:afterLines="50" w:line="320" w:lineRule="exact"/>
        <w:ind w:firstLine="140" w:firstLineChars="58"/>
        <w:outlineLvl w:val="0"/>
        <w:rPr>
          <w:rFonts w:ascii="黑体" w:hAnsi="宋体" w:eastAsia="黑体"/>
          <w:b/>
          <w:sz w:val="24"/>
        </w:rPr>
      </w:pPr>
      <w:bookmarkStart w:id="72" w:name="_Toc531165328"/>
      <w:r>
        <w:rPr>
          <w:rFonts w:hint="eastAsia" w:ascii="黑体" w:hAnsi="宋体" w:eastAsia="黑体"/>
          <w:b/>
          <w:sz w:val="24"/>
        </w:rPr>
        <w:t>二、课程教学目标</w:t>
      </w:r>
      <w:bookmarkEnd w:id="72"/>
    </w:p>
    <w:p>
      <w:pPr>
        <w:adjustRightInd w:val="0"/>
        <w:spacing w:before="156" w:beforeLines="50" w:after="156" w:afterLines="50"/>
        <w:ind w:firstLine="420" w:firstLineChars="200"/>
        <w:rPr>
          <w:rFonts w:ascii="宋体" w:hAnsi="宋体"/>
          <w:szCs w:val="21"/>
        </w:rPr>
      </w:pPr>
      <w:r>
        <w:rPr>
          <w:rFonts w:ascii="宋体" w:hAnsi="宋体"/>
          <w:szCs w:val="21"/>
        </w:rPr>
        <w:t>本实验课程是《生物饵料培养》课程理论教学的深化和延伸。它具有很强的实践性，是门重要的专业基础课，为水产养殖类和海洋生物类专业所必修。</w:t>
      </w:r>
    </w:p>
    <w:p>
      <w:pPr>
        <w:adjustRightInd w:val="0"/>
        <w:spacing w:before="156" w:beforeLines="50" w:after="156" w:afterLines="50"/>
        <w:ind w:firstLine="420" w:firstLineChars="200"/>
        <w:rPr>
          <w:rFonts w:ascii="宋体" w:hAnsi="宋体"/>
          <w:szCs w:val="21"/>
        </w:rPr>
      </w:pPr>
      <w:r>
        <w:rPr>
          <w:rFonts w:ascii="宋体" w:hAnsi="宋体"/>
          <w:szCs w:val="21"/>
        </w:rPr>
        <w:t>根据课程特点，通过实验，学生应达到以下目的和要求：</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1. </w:t>
      </w:r>
      <w:r>
        <w:rPr>
          <w:rFonts w:ascii="宋体" w:hAnsi="宋体"/>
          <w:szCs w:val="21"/>
        </w:rPr>
        <w:t>培养严谨的态度及认真、求实的工作习惯；</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2. </w:t>
      </w:r>
      <w:r>
        <w:rPr>
          <w:rFonts w:ascii="宋体" w:hAnsi="宋体"/>
          <w:szCs w:val="21"/>
        </w:rPr>
        <w:t>掌握本领域常用的方法与技能；</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3. </w:t>
      </w:r>
      <w:r>
        <w:rPr>
          <w:rFonts w:ascii="宋体" w:hAnsi="宋体"/>
          <w:szCs w:val="21"/>
        </w:rPr>
        <w:t>具备在生产实际中培养各类饵料的能力。</w:t>
      </w:r>
    </w:p>
    <w:p>
      <w:pPr>
        <w:spacing w:before="156" w:beforeLines="50" w:after="156" w:afterLines="50" w:line="320" w:lineRule="exact"/>
        <w:ind w:firstLine="140" w:firstLineChars="58"/>
        <w:outlineLvl w:val="0"/>
        <w:rPr>
          <w:rFonts w:ascii="黑体" w:hAnsi="宋体" w:eastAsia="黑体"/>
          <w:b/>
          <w:sz w:val="24"/>
        </w:rPr>
      </w:pPr>
      <w:bookmarkStart w:id="73" w:name="_Toc531165329"/>
      <w:r>
        <w:rPr>
          <w:rFonts w:ascii="黑体" w:hAnsi="宋体" w:eastAsia="黑体"/>
          <w:b/>
          <w:sz w:val="24"/>
        </w:rPr>
        <w:t>三、本实验课程的基本理论与实验技术知识</w:t>
      </w:r>
      <w:bookmarkEnd w:id="73"/>
    </w:p>
    <w:p>
      <w:pPr>
        <w:adjustRightInd w:val="0"/>
        <w:spacing w:before="156" w:beforeLines="50" w:after="156" w:afterLines="50"/>
        <w:ind w:firstLine="420" w:firstLineChars="200"/>
        <w:rPr>
          <w:rFonts w:ascii="宋体" w:hAnsi="宋体"/>
          <w:szCs w:val="21"/>
        </w:rPr>
      </w:pPr>
      <w:r>
        <w:rPr>
          <w:rFonts w:ascii="宋体" w:hAnsi="宋体"/>
          <w:szCs w:val="21"/>
        </w:rPr>
        <w:t>本实验课程理论是生物饵料培养理论体系的组成部分，是建立在单细胞藻培养，卤虫培养及显微镜测量理论之一的延伸和拓展。</w:t>
      </w:r>
    </w:p>
    <w:p>
      <w:pPr>
        <w:adjustRightInd w:val="0"/>
        <w:spacing w:before="156" w:beforeLines="50" w:after="156" w:afterLines="50"/>
        <w:ind w:firstLine="420" w:firstLineChars="200"/>
        <w:rPr>
          <w:rFonts w:ascii="宋体" w:hAnsi="宋体"/>
          <w:szCs w:val="21"/>
        </w:rPr>
      </w:pPr>
      <w:r>
        <w:rPr>
          <w:rFonts w:ascii="宋体" w:hAnsi="宋体"/>
          <w:szCs w:val="21"/>
        </w:rPr>
        <w:t>完成实验须具备显微操作知识，实验室常规培养知识和孵化知识。</w:t>
      </w:r>
    </w:p>
    <w:p>
      <w:pPr>
        <w:spacing w:before="156" w:beforeLines="50" w:after="156" w:afterLines="50" w:line="320" w:lineRule="exact"/>
        <w:ind w:firstLine="140" w:firstLineChars="58"/>
        <w:outlineLvl w:val="0"/>
        <w:rPr>
          <w:rFonts w:ascii="黑体" w:hAnsi="宋体" w:eastAsia="黑体"/>
          <w:b/>
          <w:sz w:val="24"/>
        </w:rPr>
      </w:pPr>
      <w:bookmarkStart w:id="74" w:name="_Toc531165330"/>
      <w:r>
        <w:rPr>
          <w:rFonts w:ascii="黑体" w:hAnsi="宋体" w:eastAsia="黑体"/>
          <w:b/>
          <w:sz w:val="24"/>
        </w:rPr>
        <w:t>四、实验方法、特点与基本要求</w:t>
      </w:r>
      <w:bookmarkEnd w:id="74"/>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1. </w:t>
      </w:r>
      <w:r>
        <w:rPr>
          <w:rFonts w:ascii="宋体" w:hAnsi="宋体"/>
          <w:szCs w:val="21"/>
        </w:rPr>
        <w:t>实验前，任课教师需向学生讲清课程的性质、任务、要求，课程安排和进度，考核内容和办法，实验守则等。</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2. </w:t>
      </w:r>
      <w:r>
        <w:rPr>
          <w:rFonts w:ascii="宋体" w:hAnsi="宋体"/>
          <w:szCs w:val="21"/>
        </w:rPr>
        <w:t>实验的基本方式是：教师先讲述本次实验目的、原理、步骤和结果分析方法，然后由学生按预定的分组，独立操作及结果、记录。教师在实验时间内，巡回指导，解决疑难。</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3. </w:t>
      </w:r>
      <w:r>
        <w:rPr>
          <w:rFonts w:ascii="宋体" w:hAnsi="宋体"/>
          <w:szCs w:val="21"/>
        </w:rPr>
        <w:t>课程实验主要为综合性实验（饵料培养实验）涉及的知识较多，故要求学生必须预习，熟悉相关知识。</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4. </w:t>
      </w:r>
      <w:r>
        <w:rPr>
          <w:rFonts w:ascii="宋体" w:hAnsi="宋体"/>
          <w:szCs w:val="21"/>
        </w:rPr>
        <w:t>培养性实验不同于一般的学生实验，它延续的时间约一周，每天需学生独自观察和记录，遇到问题时需分析和处理。因此，要求学生有更强的自觉性和认真的科学态度。</w:t>
      </w:r>
    </w:p>
    <w:p>
      <w:pPr>
        <w:adjustRightInd w:val="0"/>
        <w:spacing w:before="156" w:beforeLines="50" w:after="156" w:afterLines="50"/>
        <w:ind w:firstLine="420" w:firstLineChars="200"/>
        <w:rPr>
          <w:rFonts w:ascii="宋体" w:hAnsi="宋体"/>
          <w:szCs w:val="21"/>
        </w:rPr>
      </w:pPr>
      <w:r>
        <w:rPr>
          <w:rFonts w:hint="eastAsia" w:ascii="宋体" w:hAnsi="宋体"/>
          <w:szCs w:val="21"/>
        </w:rPr>
        <w:t xml:space="preserve">5. </w:t>
      </w:r>
      <w:r>
        <w:rPr>
          <w:rFonts w:ascii="宋体" w:hAnsi="宋体"/>
          <w:szCs w:val="21"/>
        </w:rPr>
        <w:t>严格实验室纪律，严禁大声喧哗和随意走动。提问时先举手示意，待教师走近时才低发问。</w:t>
      </w:r>
    </w:p>
    <w:p>
      <w:pPr>
        <w:spacing w:before="156" w:beforeLines="50" w:after="156" w:afterLines="50" w:line="320" w:lineRule="exact"/>
        <w:ind w:firstLine="140" w:firstLineChars="58"/>
        <w:outlineLvl w:val="0"/>
        <w:rPr>
          <w:rFonts w:ascii="黑体" w:hAnsi="宋体" w:eastAsia="黑体"/>
          <w:b/>
          <w:sz w:val="24"/>
        </w:rPr>
      </w:pPr>
      <w:bookmarkStart w:id="75" w:name="_Toc531165331"/>
      <w:r>
        <w:rPr>
          <w:rFonts w:ascii="黑体" w:hAnsi="宋体" w:eastAsia="黑体"/>
          <w:b/>
          <w:sz w:val="24"/>
        </w:rPr>
        <w:t>五、</w:t>
      </w:r>
      <w:r>
        <w:rPr>
          <w:rFonts w:hint="eastAsia" w:ascii="黑体" w:hAnsi="宋体" w:eastAsia="黑体"/>
          <w:b/>
          <w:sz w:val="24"/>
        </w:rPr>
        <w:t>实验教学的特别说明</w:t>
      </w:r>
      <w:bookmarkEnd w:id="75"/>
    </w:p>
    <w:p>
      <w:pPr>
        <w:spacing w:before="156" w:beforeLines="50" w:after="156" w:afterLines="50" w:line="320" w:lineRule="exact"/>
        <w:ind w:firstLine="140" w:firstLineChars="58"/>
        <w:outlineLvl w:val="0"/>
        <w:rPr>
          <w:rFonts w:ascii="黑体" w:hAnsi="宋体" w:eastAsia="黑体"/>
          <w:b/>
          <w:sz w:val="24"/>
        </w:rPr>
      </w:pPr>
      <w:bookmarkStart w:id="76" w:name="_Toc531165332"/>
      <w:r>
        <w:rPr>
          <w:rFonts w:hint="eastAsia" w:ascii="黑体" w:hAnsi="宋体" w:eastAsia="黑体"/>
          <w:b/>
          <w:sz w:val="24"/>
        </w:rPr>
        <w:t xml:space="preserve">1. </w:t>
      </w:r>
      <w:r>
        <w:rPr>
          <w:rFonts w:ascii="黑体" w:hAnsi="宋体" w:eastAsia="黑体"/>
          <w:b/>
          <w:sz w:val="24"/>
        </w:rPr>
        <w:t>主要仪器设备</w:t>
      </w:r>
      <w:bookmarkEnd w:id="76"/>
    </w:p>
    <w:p>
      <w:pPr>
        <w:adjustRightInd w:val="0"/>
        <w:spacing w:before="156" w:beforeLines="50" w:after="156" w:afterLines="50"/>
        <w:ind w:firstLine="420" w:firstLineChars="200"/>
        <w:rPr>
          <w:rFonts w:ascii="宋体" w:hAnsi="宋体"/>
          <w:szCs w:val="21"/>
        </w:rPr>
      </w:pPr>
      <w:r>
        <w:rPr>
          <w:rFonts w:ascii="宋体" w:hAnsi="宋体"/>
          <w:szCs w:val="21"/>
        </w:rPr>
        <w:t>显微镜，解剖镜，血球计数板，台微尺，目微尺，计数器（手动），电子充气泵，盐度计</w:t>
      </w:r>
      <w:r>
        <w:rPr>
          <w:rFonts w:hint="eastAsia" w:ascii="宋体" w:hAnsi="宋体"/>
          <w:szCs w:val="21"/>
        </w:rPr>
        <w:t>等</w:t>
      </w:r>
      <w:r>
        <w:rPr>
          <w:rFonts w:ascii="宋体" w:hAnsi="宋体"/>
          <w:szCs w:val="21"/>
        </w:rPr>
        <w:t>。</w:t>
      </w:r>
    </w:p>
    <w:p>
      <w:pPr>
        <w:spacing w:before="156" w:beforeLines="50" w:after="156" w:afterLines="50" w:line="320" w:lineRule="exact"/>
        <w:ind w:firstLine="140" w:firstLineChars="58"/>
        <w:outlineLvl w:val="0"/>
        <w:rPr>
          <w:rFonts w:ascii="黑体" w:hAnsi="宋体" w:eastAsia="黑体"/>
          <w:b/>
          <w:sz w:val="24"/>
        </w:rPr>
      </w:pPr>
      <w:bookmarkStart w:id="77" w:name="_Toc531165333"/>
      <w:r>
        <w:rPr>
          <w:rFonts w:hint="eastAsia" w:ascii="黑体" w:hAnsi="宋体" w:eastAsia="黑体"/>
          <w:b/>
          <w:sz w:val="24"/>
        </w:rPr>
        <w:t xml:space="preserve">2. </w:t>
      </w:r>
      <w:r>
        <w:rPr>
          <w:rFonts w:ascii="黑体" w:hAnsi="宋体" w:eastAsia="黑体"/>
          <w:b/>
          <w:sz w:val="24"/>
        </w:rPr>
        <w:t>实验项目的设置与内容提要</w:t>
      </w:r>
      <w:bookmarkEnd w:id="77"/>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44"/>
        <w:gridCol w:w="3279"/>
        <w:gridCol w:w="768"/>
        <w:gridCol w:w="769"/>
        <w:gridCol w:w="684"/>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序号</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实验</w:t>
            </w:r>
            <w:r>
              <w:rPr>
                <w:rFonts w:hint="eastAsia" w:ascii="宋体" w:hAnsi="宋体"/>
                <w:bCs/>
                <w:snapToGrid w:val="0"/>
                <w:kern w:val="0"/>
                <w:szCs w:val="21"/>
              </w:rPr>
              <w:t>项目</w:t>
            </w:r>
            <w:r>
              <w:rPr>
                <w:rFonts w:hint="eastAsia" w:ascii="宋体" w:hAnsi="宋体"/>
                <w:bCs/>
                <w:kern w:val="0"/>
                <w:szCs w:val="21"/>
              </w:rPr>
              <w:t>名称</w:t>
            </w:r>
          </w:p>
        </w:tc>
        <w:tc>
          <w:tcPr>
            <w:tcW w:w="327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bCs/>
                <w:szCs w:val="21"/>
              </w:rPr>
              <w:t>内容提要</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实验</w:t>
            </w:r>
          </w:p>
          <w:p>
            <w:pPr>
              <w:adjustRightInd w:val="0"/>
              <w:spacing w:before="50" w:after="50"/>
              <w:jc w:val="center"/>
              <w:rPr>
                <w:rFonts w:ascii="宋体" w:hAnsi="宋体" w:cs="仿宋"/>
                <w:szCs w:val="21"/>
              </w:rPr>
            </w:pPr>
            <w:r>
              <w:rPr>
                <w:rFonts w:hint="eastAsia" w:ascii="宋体" w:hAnsi="宋体" w:cs="仿宋"/>
                <w:szCs w:val="21"/>
              </w:rPr>
              <w:t>学时</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实验类别</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每组</w:t>
            </w:r>
          </w:p>
          <w:p>
            <w:pPr>
              <w:adjustRightInd w:val="0"/>
              <w:spacing w:before="50" w:after="50"/>
              <w:jc w:val="center"/>
              <w:rPr>
                <w:rFonts w:ascii="宋体" w:hAnsi="宋体" w:cs="仿宋"/>
                <w:szCs w:val="21"/>
              </w:rPr>
            </w:pPr>
            <w:r>
              <w:rPr>
                <w:rFonts w:hint="eastAsia" w:ascii="宋体" w:hAnsi="宋体" w:cs="仿宋"/>
                <w:szCs w:val="21"/>
              </w:rPr>
              <w:t>人数</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1</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单细胞藻浓度的测定</w:t>
            </w:r>
          </w:p>
        </w:tc>
        <w:tc>
          <w:tcPr>
            <w:tcW w:w="3279" w:type="dxa"/>
            <w:tcBorders>
              <w:top w:val="single" w:color="auto" w:sz="4" w:space="0"/>
              <w:left w:val="single" w:color="auto" w:sz="4" w:space="0"/>
              <w:bottom w:val="single" w:color="auto" w:sz="4" w:space="0"/>
              <w:right w:val="single" w:color="auto" w:sz="4" w:space="0"/>
            </w:tcBorders>
            <w:vAlign w:val="center"/>
          </w:tcPr>
          <w:p>
            <w:pPr>
              <w:tabs>
                <w:tab w:val="left" w:pos="720"/>
              </w:tabs>
              <w:ind w:left="360"/>
              <w:rPr>
                <w:rFonts w:ascii="宋体" w:hAnsi="宋体" w:cs="宋体"/>
                <w:color w:val="000000"/>
                <w:kern w:val="0"/>
                <w:szCs w:val="21"/>
              </w:rPr>
            </w:pPr>
            <w:r>
              <w:rPr>
                <w:rFonts w:hint="eastAsia" w:ascii="宋体" w:hAnsi="宋体" w:cs="宋体"/>
                <w:kern w:val="0"/>
                <w:szCs w:val="21"/>
              </w:rPr>
              <w:t>血球计数板计数</w:t>
            </w:r>
            <w:r>
              <w:rPr>
                <w:rFonts w:hint="eastAsia" w:ascii="宋体" w:hAnsi="宋体" w:cs="宋体"/>
                <w:color w:val="000000"/>
                <w:kern w:val="0"/>
                <w:szCs w:val="21"/>
              </w:rPr>
              <w:t>和分光光度计进行单细胞藻类计</w:t>
            </w:r>
            <w:r>
              <w:rPr>
                <w:rFonts w:hint="eastAsia" w:ascii="宋体" w:hAnsi="宋体" w:cs="宋体"/>
                <w:kern w:val="0"/>
                <w:szCs w:val="21"/>
              </w:rPr>
              <w:t>数</w:t>
            </w:r>
            <w:r>
              <w:rPr>
                <w:rFonts w:hint="eastAsia" w:ascii="宋体" w:hAnsi="宋体" w:cs="宋体"/>
                <w:color w:val="000000"/>
                <w:kern w:val="0"/>
                <w:szCs w:val="21"/>
              </w:rPr>
              <w:t>的原理、方法。</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验证</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 xml:space="preserve">单细胞藻类培养容器、用具及用水的消毒 </w:t>
            </w:r>
          </w:p>
        </w:tc>
        <w:tc>
          <w:tcPr>
            <w:tcW w:w="327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szCs w:val="21"/>
              </w:rPr>
              <w:t>单细胞藻的容器工具及用水的消毒方法</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1</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验证</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3</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单胞藻培养液—母液的配制</w:t>
            </w:r>
          </w:p>
        </w:tc>
        <w:tc>
          <w:tcPr>
            <w:tcW w:w="327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szCs w:val="21"/>
              </w:rPr>
              <w:t>培养液配制的原理、一般方法和步骤</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1</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验证</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4</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单细胞藻一级培养</w:t>
            </w:r>
          </w:p>
        </w:tc>
        <w:tc>
          <w:tcPr>
            <w:tcW w:w="327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szCs w:val="21"/>
              </w:rPr>
              <w:t>单细胞藻一级培养的基本操作与管理</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验证</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5</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 xml:space="preserve">单细胞藻类生长速率的测定 </w:t>
            </w:r>
          </w:p>
        </w:tc>
        <w:tc>
          <w:tcPr>
            <w:tcW w:w="327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单胞藻密度测量与生长曲线绘制</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验证</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6</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 xml:space="preserve">盐度对小球藻生长繁殖的影响 </w:t>
            </w:r>
          </w:p>
        </w:tc>
        <w:tc>
          <w:tcPr>
            <w:tcW w:w="327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ascii="宋体" w:hAnsi="宋体"/>
                <w:color w:val="000000"/>
                <w:kern w:val="0"/>
                <w:szCs w:val="21"/>
              </w:rPr>
              <w:t>如何确定单细胞藻</w:t>
            </w:r>
            <w:r>
              <w:rPr>
                <w:rFonts w:hint="eastAsia" w:ascii="宋体" w:hAnsi="宋体"/>
                <w:color w:val="000000"/>
                <w:kern w:val="0"/>
                <w:szCs w:val="21"/>
              </w:rPr>
              <w:t>最优盐度</w:t>
            </w:r>
            <w:r>
              <w:rPr>
                <w:rFonts w:ascii="宋体" w:hAnsi="宋体"/>
                <w:color w:val="000000"/>
                <w:kern w:val="0"/>
                <w:szCs w:val="21"/>
              </w:rPr>
              <w:t>的试验方法</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验证</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7</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轮虫的分离与培养</w:t>
            </w:r>
          </w:p>
        </w:tc>
        <w:tc>
          <w:tcPr>
            <w:tcW w:w="327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szCs w:val="21"/>
              </w:rPr>
              <w:t>轮虫的分离、驯化及培养管理技术</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综合</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8</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卤虫卵的孵化率的计算及孵化培养</w:t>
            </w:r>
          </w:p>
        </w:tc>
        <w:tc>
          <w:tcPr>
            <w:tcW w:w="327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ascii="宋体" w:hAnsi="宋体"/>
                <w:color w:val="000000"/>
                <w:szCs w:val="21"/>
              </w:rPr>
              <w:t>卤虫卵</w:t>
            </w:r>
            <w:r>
              <w:rPr>
                <w:rFonts w:hint="eastAsia" w:ascii="宋体" w:hAnsi="宋体"/>
                <w:color w:val="000000"/>
                <w:szCs w:val="21"/>
              </w:rPr>
              <w:t>孵化率计算、</w:t>
            </w:r>
            <w:r>
              <w:rPr>
                <w:rFonts w:ascii="宋体" w:hAnsi="宋体"/>
                <w:color w:val="000000"/>
                <w:szCs w:val="21"/>
              </w:rPr>
              <w:t>孵化</w:t>
            </w:r>
            <w:r>
              <w:rPr>
                <w:rFonts w:hint="eastAsia" w:ascii="宋体" w:hAnsi="宋体"/>
                <w:color w:val="000000"/>
                <w:szCs w:val="21"/>
              </w:rPr>
              <w:t>及</w:t>
            </w:r>
            <w:r>
              <w:rPr>
                <w:rFonts w:ascii="宋体" w:hAnsi="宋体"/>
                <w:szCs w:val="21"/>
              </w:rPr>
              <w:t>培养管理技术</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4</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left"/>
              <w:rPr>
                <w:rFonts w:ascii="宋体" w:hAnsi="宋体" w:cs="仿宋"/>
                <w:szCs w:val="21"/>
              </w:rPr>
            </w:pPr>
            <w:r>
              <w:rPr>
                <w:rFonts w:hint="eastAsia" w:ascii="宋体" w:hAnsi="宋体" w:cs="仿宋"/>
                <w:szCs w:val="21"/>
              </w:rPr>
              <w:t>综合</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before="50" w:after="50"/>
              <w:jc w:val="center"/>
              <w:rPr>
                <w:rFonts w:ascii="宋体" w:hAnsi="宋体" w:cs="仿宋"/>
                <w:szCs w:val="21"/>
              </w:rPr>
            </w:pPr>
            <w:r>
              <w:rPr>
                <w:rFonts w:hint="eastAsia" w:ascii="宋体" w:hAnsi="宋体" w:cs="仿宋"/>
                <w:szCs w:val="21"/>
              </w:rPr>
              <w:t>必做</w:t>
            </w:r>
          </w:p>
        </w:tc>
      </w:tr>
    </w:tbl>
    <w:p>
      <w:pPr>
        <w:ind w:firstLine="420" w:firstLineChars="200"/>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adjustRightInd w:val="0"/>
        <w:spacing w:before="50" w:after="50"/>
        <w:ind w:left="105" w:leftChars="50" w:right="105" w:rightChars="50"/>
        <w:rPr>
          <w:rFonts w:ascii="黑体" w:hAnsi="黑体" w:eastAsia="黑体"/>
          <w:b/>
          <w:bCs/>
          <w:sz w:val="24"/>
        </w:rPr>
      </w:pPr>
    </w:p>
    <w:p>
      <w:pPr>
        <w:spacing w:before="156" w:beforeLines="50" w:after="156" w:afterLines="50" w:line="320" w:lineRule="exact"/>
        <w:ind w:firstLine="140" w:firstLineChars="58"/>
        <w:outlineLvl w:val="0"/>
        <w:rPr>
          <w:rFonts w:ascii="黑体" w:hAnsi="宋体" w:eastAsia="黑体"/>
          <w:b/>
          <w:sz w:val="24"/>
        </w:rPr>
      </w:pPr>
      <w:bookmarkStart w:id="78" w:name="_Toc531165334"/>
      <w:r>
        <w:rPr>
          <w:rFonts w:hint="eastAsia" w:ascii="黑体" w:hAnsi="宋体" w:eastAsia="黑体"/>
          <w:b/>
          <w:sz w:val="24"/>
        </w:rPr>
        <w:t xml:space="preserve">3. </w:t>
      </w:r>
      <w:r>
        <w:rPr>
          <w:rFonts w:ascii="黑体" w:hAnsi="宋体" w:eastAsia="黑体"/>
          <w:b/>
          <w:sz w:val="24"/>
        </w:rPr>
        <w:t>实验报告要求</w:t>
      </w:r>
      <w:bookmarkEnd w:id="78"/>
    </w:p>
    <w:p>
      <w:pPr>
        <w:pStyle w:val="4"/>
        <w:adjustRightInd w:val="0"/>
        <w:spacing w:before="50" w:after="50"/>
        <w:ind w:left="105" w:leftChars="50" w:right="105" w:rightChars="50"/>
        <w:rPr>
          <w:rFonts w:ascii="宋体" w:hAnsi="宋体"/>
          <w:szCs w:val="21"/>
        </w:rPr>
      </w:pPr>
      <w:r>
        <w:rPr>
          <w:rFonts w:ascii="宋体" w:hAnsi="宋体"/>
          <w:szCs w:val="21"/>
        </w:rPr>
        <w:t>本实验课程是生物饵料培养理论体系的组成部分，是建立在单细胞藻培养，卤虫培养及显微镜测量理论之一的延伸和拓展。</w:t>
      </w:r>
    </w:p>
    <w:p>
      <w:pPr>
        <w:pStyle w:val="4"/>
        <w:adjustRightInd w:val="0"/>
        <w:spacing w:before="50" w:after="50"/>
        <w:ind w:left="105" w:leftChars="50" w:right="105" w:rightChars="50"/>
        <w:rPr>
          <w:rFonts w:ascii="宋体" w:hAnsi="宋体"/>
          <w:szCs w:val="21"/>
        </w:rPr>
      </w:pPr>
      <w:r>
        <w:rPr>
          <w:rFonts w:ascii="宋体" w:hAnsi="宋体"/>
          <w:szCs w:val="21"/>
        </w:rPr>
        <w:t>完成实验须具备显微操作知识，实验室常规培养知识和孵化知识。</w:t>
      </w:r>
    </w:p>
    <w:p>
      <w:pPr>
        <w:adjustRightInd w:val="0"/>
        <w:spacing w:before="50" w:after="50"/>
        <w:ind w:left="105" w:leftChars="50" w:right="105" w:rightChars="50"/>
        <w:rPr>
          <w:rFonts w:ascii="黑体" w:hAnsi="黑体" w:eastAsia="黑体"/>
          <w:b/>
          <w:bCs/>
          <w:sz w:val="24"/>
        </w:rPr>
      </w:pPr>
      <w:r>
        <w:rPr>
          <w:rFonts w:hint="eastAsia" w:ascii="黑体" w:hAnsi="黑体" w:eastAsia="黑体"/>
          <w:b/>
          <w:bCs/>
          <w:sz w:val="24"/>
        </w:rPr>
        <w:t>六</w:t>
      </w:r>
      <w:r>
        <w:rPr>
          <w:rFonts w:ascii="黑体" w:hAnsi="黑体" w:eastAsia="黑体"/>
          <w:b/>
          <w:bCs/>
          <w:sz w:val="24"/>
        </w:rPr>
        <w:t>、考核方式与成绩评定标准</w:t>
      </w:r>
    </w:p>
    <w:p>
      <w:pPr>
        <w:adjustRightInd w:val="0"/>
        <w:spacing w:before="50" w:after="50"/>
        <w:ind w:left="105" w:leftChars="50" w:right="105" w:rightChars="50" w:firstLine="420" w:firstLineChars="200"/>
        <w:rPr>
          <w:rFonts w:ascii="宋体" w:hAnsi="宋体"/>
          <w:szCs w:val="21"/>
        </w:rPr>
      </w:pPr>
      <w:r>
        <w:rPr>
          <w:rFonts w:ascii="宋体" w:hAnsi="宋体"/>
          <w:szCs w:val="21"/>
        </w:rPr>
        <w:t>本课程主要考核为平时考核，成绩以平时考核为准。</w:t>
      </w:r>
    </w:p>
    <w:p>
      <w:pPr>
        <w:adjustRightInd w:val="0"/>
        <w:spacing w:before="50" w:after="50"/>
        <w:ind w:firstLine="567" w:firstLineChars="270"/>
        <w:rPr>
          <w:rFonts w:ascii="宋体" w:hAnsi="宋体"/>
          <w:szCs w:val="21"/>
        </w:rPr>
      </w:pPr>
      <w:r>
        <w:rPr>
          <w:rFonts w:ascii="宋体" w:hAnsi="宋体"/>
          <w:szCs w:val="21"/>
        </w:rPr>
        <w:t>每个实验，预习报告占20%，实际操作占40%，总结报告占40%。</w:t>
      </w:r>
    </w:p>
    <w:p>
      <w:pPr>
        <w:adjustRightInd w:val="0"/>
        <w:spacing w:before="50" w:after="50"/>
        <w:ind w:firstLine="567" w:firstLineChars="270"/>
        <w:rPr>
          <w:rFonts w:eastAsia="仿宋_GB2312"/>
          <w:sz w:val="24"/>
        </w:rPr>
      </w:pPr>
      <w:r>
        <w:rPr>
          <w:rFonts w:ascii="宋体" w:hAnsi="宋体"/>
          <w:szCs w:val="21"/>
        </w:rPr>
        <w:t>实验成绩分：优、良、中、及格、不及格五级，量化标准详见有关规定。</w:t>
      </w:r>
    </w:p>
    <w:p>
      <w:pPr>
        <w:pStyle w:val="16"/>
        <w:widowControl w:val="0"/>
        <w:adjustRightInd w:val="0"/>
        <w:spacing w:before="50" w:beforeAutospacing="0" w:after="50" w:afterAutospacing="0"/>
        <w:jc w:val="both"/>
        <w:rPr>
          <w:rFonts w:ascii="黑体" w:hAnsi="黑体" w:eastAsia="黑体"/>
          <w:color w:val="auto"/>
          <w:kern w:val="2"/>
        </w:rPr>
      </w:pPr>
      <w:r>
        <w:rPr>
          <w:rFonts w:hint="eastAsia" w:ascii="黑体" w:hAnsi="黑体" w:eastAsia="黑体"/>
          <w:b/>
          <w:bCs/>
          <w:color w:val="auto"/>
          <w:kern w:val="2"/>
        </w:rPr>
        <w:t>七</w:t>
      </w:r>
      <w:r>
        <w:rPr>
          <w:rFonts w:ascii="黑体" w:hAnsi="黑体" w:eastAsia="黑体"/>
          <w:b/>
          <w:bCs/>
          <w:color w:val="auto"/>
          <w:kern w:val="2"/>
        </w:rPr>
        <w:t>、教材及主要参考资料</w:t>
      </w:r>
    </w:p>
    <w:p>
      <w:pPr>
        <w:spacing w:line="320" w:lineRule="exact"/>
        <w:ind w:firstLine="630" w:firstLineChars="300"/>
        <w:rPr>
          <w:b/>
          <w:bCs/>
        </w:rPr>
      </w:pPr>
      <w:r>
        <w:rPr>
          <w:rFonts w:ascii="宋体" w:hAnsi="宋体"/>
          <w:szCs w:val="21"/>
        </w:rPr>
        <w:t>《生物饵料培养</w:t>
      </w:r>
      <w:r>
        <w:rPr>
          <w:rFonts w:hint="eastAsia" w:ascii="宋体" w:hAnsi="宋体"/>
          <w:szCs w:val="21"/>
        </w:rPr>
        <w:t>学</w:t>
      </w:r>
      <w:r>
        <w:rPr>
          <w:rFonts w:ascii="宋体" w:hAnsi="宋体"/>
          <w:szCs w:val="21"/>
        </w:rPr>
        <w:t>》</w:t>
      </w:r>
      <w:r>
        <w:rPr>
          <w:rFonts w:hint="eastAsia"/>
          <w:szCs w:val="21"/>
        </w:rPr>
        <w:t>，（成永旭），（中国农业出版社），（2005年8月）</w:t>
      </w:r>
    </w:p>
    <w:p>
      <w:pPr>
        <w:adjustRightInd w:val="0"/>
        <w:spacing w:before="50" w:after="50"/>
        <w:ind w:firstLine="420" w:firstLineChars="200"/>
        <w:rPr>
          <w:rFonts w:ascii="宋体" w:hAnsi="宋体"/>
          <w:szCs w:val="21"/>
        </w:rPr>
      </w:pPr>
      <w:r>
        <w:rPr>
          <w:rFonts w:hint="eastAsia" w:ascii="宋体" w:hAnsi="宋体"/>
          <w:szCs w:val="21"/>
        </w:rPr>
        <w:t xml:space="preserve">  </w:t>
      </w:r>
      <w:r>
        <w:rPr>
          <w:rFonts w:ascii="宋体" w:hAnsi="宋体"/>
          <w:szCs w:val="21"/>
        </w:rPr>
        <w:t>《生物饵料培养实验讲义》</w:t>
      </w:r>
      <w:r>
        <w:rPr>
          <w:rFonts w:hint="eastAsia"/>
          <w:szCs w:val="21"/>
        </w:rPr>
        <w:t>，（冯永勤、王珺）（2015年9月）</w:t>
      </w:r>
    </w:p>
    <w:p>
      <w:pPr>
        <w:tabs>
          <w:tab w:val="left" w:pos="4860"/>
        </w:tabs>
        <w:adjustRightInd w:val="0"/>
        <w:snapToGrid w:val="0"/>
        <w:spacing w:before="50" w:after="50"/>
        <w:ind w:firstLine="420" w:firstLineChars="200"/>
        <w:rPr>
          <w:rFonts w:ascii="宋体" w:hAnsi="宋体"/>
          <w:color w:val="000000"/>
          <w:szCs w:val="21"/>
        </w:rPr>
      </w:pPr>
    </w:p>
    <w:p>
      <w:pPr>
        <w:spacing w:before="156" w:beforeLines="50" w:after="156" w:afterLines="50"/>
        <w:ind w:firstLine="723" w:firstLineChars="300"/>
        <w:rPr>
          <w:rFonts w:ascii="黑体" w:hAnsi="宋体" w:eastAsia="黑体"/>
          <w:b/>
          <w:sz w:val="24"/>
        </w:rPr>
      </w:pPr>
    </w:p>
    <w:p>
      <w:pPr>
        <w:spacing w:line="560" w:lineRule="exact"/>
        <w:rPr>
          <w:rFonts w:ascii="宋体" w:hAnsi="宋体"/>
          <w:szCs w:val="21"/>
        </w:rPr>
      </w:pPr>
      <w:r>
        <w:rPr>
          <w:rFonts w:hint="eastAsia" w:ascii="宋体" w:hAnsi="宋体"/>
          <w:szCs w:val="21"/>
        </w:rPr>
        <w:t xml:space="preserve">      执笔人：刘春胜             审核人：骆剑              批准人：周永灿 </w:t>
      </w:r>
    </w:p>
    <w:p>
      <w:pPr>
        <w:spacing w:line="400" w:lineRule="exact"/>
        <w:ind w:firstLine="420" w:firstLineChars="200"/>
      </w:pPr>
      <w:r>
        <w:rPr>
          <w:rFonts w:hint="eastAsia" w:ascii="宋体" w:hAnsi="宋体"/>
          <w:szCs w:val="21"/>
        </w:rPr>
        <w:t xml:space="preserve">                          </w:t>
      </w:r>
    </w:p>
    <w:p>
      <w:pPr>
        <w:spacing w:line="320" w:lineRule="exact"/>
        <w:ind w:firstLine="630" w:firstLineChars="300"/>
      </w:pPr>
      <w:r>
        <w:rPr>
          <w:rFonts w:hint="eastAsia"/>
        </w:rPr>
        <w:t>审定日期：</w:t>
      </w:r>
    </w:p>
    <w:p>
      <w:pPr>
        <w:widowControl/>
        <w:jc w:val="left"/>
      </w:pPr>
      <w:r>
        <w:br w:type="page"/>
      </w:r>
    </w:p>
    <w:p>
      <w:pPr>
        <w:pStyle w:val="2"/>
        <w:jc w:val="center"/>
      </w:pPr>
      <w:bookmarkStart w:id="79" w:name="_Toc497315430"/>
      <w:bookmarkStart w:id="80" w:name="_Toc528779974"/>
      <w:bookmarkStart w:id="81" w:name="_Toc531165335"/>
      <w:r>
        <w:t>《</w:t>
      </w:r>
      <w:r>
        <w:rPr>
          <w:rFonts w:hint="eastAsia"/>
        </w:rPr>
        <w:t>动物生理学实验</w:t>
      </w:r>
      <w:r>
        <w:t>》教学大纲</w:t>
      </w:r>
      <w:bookmarkEnd w:id="79"/>
      <w:bookmarkEnd w:id="80"/>
      <w:bookmarkEnd w:id="81"/>
    </w:p>
    <w:p>
      <w:pPr>
        <w:pStyle w:val="4"/>
        <w:spacing w:before="156" w:beforeLines="50" w:after="156" w:afterLines="50" w:line="240" w:lineRule="auto"/>
        <w:ind w:firstLine="723" w:firstLineChars="300"/>
        <w:rPr>
          <w:sz w:val="21"/>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fldChar w:fldCharType="begin"/>
      </w:r>
      <w:r>
        <w:instrText xml:space="preserve"> HYPERLINK "http://www.baidu.com/link?url=074kBK1SexGO1JdaW4Huei--_hVKG4NACaFcUGgEWEwVtriHKsRpU--uMuZmIaUW_iZEu0Ap7Q0_Mlerw4OCPgvHRBWJeG0WxPF18r3ZjMfcbLrTdcdl3hxMaIPWss-R" \t "_blank" </w:instrText>
      </w:r>
      <w:r>
        <w:fldChar w:fldCharType="separate"/>
      </w:r>
      <w:r>
        <w:rPr>
          <w:rStyle w:val="18"/>
          <w:rFonts w:hint="eastAsia"/>
          <w:color w:val="333333"/>
          <w:sz w:val="21"/>
          <w:szCs w:val="21"/>
          <w:shd w:val="clear" w:color="auto" w:fill="FFFFFF"/>
        </w:rPr>
        <w:t>A</w:t>
      </w:r>
      <w:r>
        <w:rPr>
          <w:rStyle w:val="18"/>
          <w:color w:val="333333"/>
          <w:sz w:val="21"/>
          <w:szCs w:val="21"/>
          <w:shd w:val="clear" w:color="auto" w:fill="FFFFFF"/>
        </w:rPr>
        <w:t xml:space="preserve">nimal </w:t>
      </w:r>
      <w:r>
        <w:rPr>
          <w:rStyle w:val="18"/>
          <w:rFonts w:hint="eastAsia"/>
          <w:color w:val="333333"/>
          <w:sz w:val="21"/>
          <w:szCs w:val="21"/>
          <w:shd w:val="clear" w:color="auto" w:fill="FFFFFF"/>
        </w:rPr>
        <w:t>P</w:t>
      </w:r>
      <w:r>
        <w:rPr>
          <w:rStyle w:val="18"/>
          <w:color w:val="333333"/>
          <w:sz w:val="21"/>
          <w:szCs w:val="21"/>
          <w:shd w:val="clear" w:color="auto" w:fill="FFFFFF"/>
        </w:rPr>
        <w:t>hysiology</w:t>
      </w:r>
      <w:r>
        <w:rPr>
          <w:rStyle w:val="18"/>
          <w:color w:val="333333"/>
          <w:sz w:val="21"/>
          <w:szCs w:val="21"/>
          <w:shd w:val="clear" w:color="auto" w:fill="FFFFFF"/>
        </w:rPr>
        <w:fldChar w:fldCharType="end"/>
      </w:r>
    </w:p>
    <w:p>
      <w:pPr>
        <w:pStyle w:val="4"/>
        <w:spacing w:before="156" w:beforeLines="50" w:after="156" w:afterLines="50" w:line="240" w:lineRule="auto"/>
        <w:ind w:firstLine="630" w:firstLineChars="300"/>
        <w:rPr>
          <w:rFonts w:ascii="宋体" w:hAnsi="宋体"/>
          <w:bCs/>
          <w:sz w:val="21"/>
          <w:szCs w:val="21"/>
        </w:rPr>
      </w:pPr>
      <w:r>
        <w:rPr>
          <w:rFonts w:hint="eastAsia"/>
          <w:sz w:val="21"/>
          <w:szCs w:val="21"/>
        </w:rPr>
        <w:t xml:space="preserve"> </w:t>
      </w:r>
      <w:r>
        <w:rPr>
          <w:rFonts w:hint="eastAsia" w:ascii="黑体" w:hAnsi="宋体" w:eastAsia="黑体"/>
          <w:b/>
          <w:bCs/>
        </w:rPr>
        <w:t>2．课程代码：</w:t>
      </w:r>
      <w:r>
        <w:rPr>
          <w:rFonts w:ascii="黑体" w:hAnsi="宋体" w:eastAsia="黑体"/>
          <w:bCs/>
        </w:rPr>
        <w:t>B210</w:t>
      </w:r>
      <w:r>
        <w:rPr>
          <w:rFonts w:hint="eastAsia" w:ascii="黑体" w:hAnsi="宋体" w:eastAsia="黑体"/>
          <w:bCs/>
        </w:rPr>
        <w:t>78</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sym w:font="Wingdings" w:char="F06F"/>
      </w:r>
      <w:r>
        <w:rPr>
          <w:rFonts w:hint="eastAsia" w:ascii="宋体" w:hAnsi="宋体"/>
          <w:szCs w:val="21"/>
        </w:rPr>
        <w:t xml:space="preserve">专业课程   </w:t>
      </w:r>
      <w:r>
        <w:rPr>
          <w:rFonts w:hint="eastAsia" w:ascii="宋体" w:hAnsi="宋体"/>
          <w:b/>
          <w:bCs/>
          <w:szCs w:val="21"/>
        </w:rPr>
        <w:sym w:font="Wingdings 2" w:char="F052"/>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rPr>
          <w:color w:val="000000"/>
          <w:sz w:val="21"/>
          <w:szCs w:val="21"/>
        </w:rPr>
      </w:pPr>
      <w:r>
        <w:rPr>
          <w:rFonts w:hint="eastAsia" w:ascii="黑体" w:hAnsi="宋体" w:eastAsia="黑体"/>
          <w:b/>
        </w:rPr>
        <w:t>4．课程性质</w:t>
      </w:r>
      <w:r>
        <w:rPr>
          <w:rFonts w:hint="eastAsia"/>
          <w:b/>
          <w:bCs/>
          <w:sz w:val="21"/>
          <w:szCs w:val="21"/>
        </w:rPr>
        <w:t>：</w:t>
      </w:r>
      <w:r>
        <w:rPr>
          <w:rFonts w:hint="eastAsia" w:ascii="宋体" w:hAnsi="宋体"/>
          <w:b/>
          <w:bCs/>
          <w:szCs w:val="21"/>
        </w:rPr>
        <w:sym w:font="Wingdings 2" w:char="F052"/>
      </w:r>
      <w:r>
        <w:rPr>
          <w:rFonts w:hint="eastAsia"/>
          <w:sz w:val="21"/>
          <w:szCs w:val="21"/>
        </w:rPr>
        <w:t xml:space="preserve">必修课      </w:t>
      </w:r>
      <w:r>
        <w:rPr>
          <w:rFonts w:hint="eastAsia" w:hAnsi="宋体"/>
          <w:b/>
          <w:bCs/>
          <w:sz w:val="21"/>
          <w:szCs w:val="21"/>
        </w:rPr>
        <w:sym w:font="Wingdings" w:char="F06F"/>
      </w:r>
      <w:r>
        <w:rPr>
          <w:rFonts w:hint="eastAsia"/>
          <w:sz w:val="21"/>
          <w:szCs w:val="21"/>
        </w:rPr>
        <w:t>选修课</w:t>
      </w:r>
    </w:p>
    <w:p>
      <w:pPr>
        <w:pStyle w:val="4"/>
        <w:spacing w:before="156" w:beforeLines="50" w:after="156" w:afterLines="50" w:line="240" w:lineRule="auto"/>
        <w:ind w:firstLine="723" w:firstLineChars="300"/>
        <w:rPr>
          <w:rFonts w:ascii="宋体" w:hAnsi="宋体"/>
          <w:szCs w:val="21"/>
        </w:rPr>
      </w:pPr>
      <w:r>
        <w:rPr>
          <w:rFonts w:hint="eastAsia" w:ascii="黑体" w:hAnsi="宋体" w:eastAsia="黑体"/>
          <w:b/>
        </w:rPr>
        <w:t>5．实验学时：</w:t>
      </w:r>
      <w:r>
        <w:rPr>
          <w:rFonts w:hint="eastAsia" w:ascii="黑体" w:hAnsi="宋体" w:eastAsia="黑体"/>
        </w:rPr>
        <w:t>16</w:t>
      </w:r>
      <w:r>
        <w:rPr>
          <w:rFonts w:hint="eastAsia" w:ascii="宋体" w:hAnsi="宋体"/>
          <w:b/>
          <w:bCs/>
          <w:szCs w:val="21"/>
        </w:rPr>
        <w:t xml:space="preserve">               </w:t>
      </w:r>
      <w:r>
        <w:rPr>
          <w:rFonts w:hint="eastAsia" w:ascii="黑体" w:hAnsi="宋体" w:eastAsia="黑体"/>
          <w:b/>
        </w:rPr>
        <w:t>实验学分：</w:t>
      </w:r>
      <w:r>
        <w:rPr>
          <w:rFonts w:hint="eastAsia" w:ascii="黑体" w:hAnsi="宋体" w:eastAsia="黑体"/>
        </w:rPr>
        <w:t>0.5</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6．</w:t>
      </w:r>
      <w:r>
        <w:rPr>
          <w:rFonts w:ascii="黑体" w:hAnsi="宋体" w:eastAsia="黑体"/>
          <w:b/>
        </w:rPr>
        <w:t>适用专业：</w:t>
      </w:r>
      <w:r>
        <w:rPr>
          <w:rFonts w:hint="eastAsia" w:ascii="黑体" w:hAnsi="宋体" w:eastAsia="黑体"/>
        </w:rPr>
        <w:t>水产养殖</w:t>
      </w:r>
    </w:p>
    <w:p>
      <w:pPr>
        <w:pStyle w:val="4"/>
        <w:spacing w:before="156" w:beforeLines="50" w:after="156" w:afterLines="50" w:line="240" w:lineRule="auto"/>
        <w:ind w:firstLine="723" w:firstLineChars="300"/>
        <w:rPr>
          <w:rFonts w:ascii="宋体" w:hAnsi="宋体"/>
          <w:bCs/>
          <w:sz w:val="21"/>
          <w:szCs w:val="21"/>
        </w:rPr>
      </w:pPr>
      <w:r>
        <w:rPr>
          <w:rFonts w:hint="eastAsia" w:ascii="黑体" w:hAnsi="宋体" w:eastAsia="黑体"/>
          <w:b/>
        </w:rPr>
        <w:t>7．先修课程：</w:t>
      </w:r>
      <w:r>
        <w:rPr>
          <w:rFonts w:hint="eastAsia" w:ascii="黑体" w:hAnsi="宋体" w:eastAsia="黑体"/>
        </w:rPr>
        <w:t>水生生物学、组织胚胎学、鱼类学、生物化学</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一、课程简介（150字以内）</w:t>
      </w:r>
    </w:p>
    <w:p>
      <w:pPr>
        <w:tabs>
          <w:tab w:val="left" w:pos="3940"/>
          <w:tab w:val="left" w:pos="7480"/>
          <w:tab w:val="left" w:pos="10180"/>
        </w:tabs>
        <w:ind w:left="210" w:leftChars="100" w:firstLine="525" w:firstLineChars="250"/>
        <w:jc w:val="left"/>
        <w:rPr>
          <w:rFonts w:ascii="宋体" w:hAnsi="宋体"/>
        </w:rPr>
      </w:pPr>
      <w:r>
        <w:rPr>
          <w:rFonts w:hint="eastAsia" w:ascii="宋体" w:hAnsi="宋体"/>
          <w:szCs w:val="21"/>
        </w:rPr>
        <w:t xml:space="preserve">     </w:t>
      </w:r>
      <w:r>
        <w:rPr>
          <w:rFonts w:hint="eastAsia" w:ascii="宋体" w:hAnsi="宋体"/>
        </w:rPr>
        <w:t xml:space="preserve">动物生理学是研究水产养殖动物正常机能活动规律的科学，是水产养殖专业本科学生必修的   </w:t>
      </w:r>
    </w:p>
    <w:p>
      <w:pPr>
        <w:tabs>
          <w:tab w:val="left" w:pos="3940"/>
          <w:tab w:val="left" w:pos="7480"/>
          <w:tab w:val="left" w:pos="10180"/>
        </w:tabs>
        <w:ind w:left="210" w:leftChars="100" w:firstLine="525" w:firstLineChars="250"/>
        <w:jc w:val="left"/>
        <w:rPr>
          <w:rFonts w:ascii="宋体" w:hAnsi="宋体"/>
        </w:rPr>
      </w:pPr>
      <w:r>
        <w:rPr>
          <w:rFonts w:hint="eastAsia" w:ascii="宋体" w:hAnsi="宋体"/>
        </w:rPr>
        <w:t xml:space="preserve"> 专业基础课程之一。分为理论课和实验课两部分。主要讲授活的水产动物的机能问题，如水产动</w:t>
      </w:r>
    </w:p>
    <w:p>
      <w:pPr>
        <w:tabs>
          <w:tab w:val="left" w:pos="3940"/>
          <w:tab w:val="left" w:pos="7480"/>
          <w:tab w:val="left" w:pos="10180"/>
        </w:tabs>
        <w:ind w:left="210" w:leftChars="100" w:firstLine="525" w:firstLineChars="250"/>
        <w:jc w:val="left"/>
        <w:rPr>
          <w:rFonts w:ascii="宋体" w:hAnsi="宋体"/>
        </w:rPr>
      </w:pPr>
      <w:r>
        <w:rPr>
          <w:rFonts w:hint="eastAsia" w:ascii="宋体" w:hAnsi="宋体"/>
        </w:rPr>
        <w:t xml:space="preserve"> 物如何感受水中的各种刺激；为什么许多鱼能在水中呼吸，而有些鱼却必需要在空气中呼吸等许</w:t>
      </w:r>
    </w:p>
    <w:p>
      <w:pPr>
        <w:tabs>
          <w:tab w:val="left" w:pos="3940"/>
          <w:tab w:val="left" w:pos="7480"/>
          <w:tab w:val="left" w:pos="10180"/>
        </w:tabs>
        <w:ind w:left="210" w:leftChars="100" w:firstLine="525" w:firstLineChars="250"/>
        <w:jc w:val="left"/>
        <w:rPr>
          <w:rFonts w:ascii="宋体" w:hAnsi="宋体"/>
        </w:rPr>
      </w:pPr>
      <w:r>
        <w:rPr>
          <w:rFonts w:hint="eastAsia" w:ascii="宋体" w:hAnsi="宋体"/>
        </w:rPr>
        <w:t xml:space="preserve"> 许多有趣的生理学问题。</w:t>
      </w:r>
    </w:p>
    <w:p>
      <w:pPr>
        <w:tabs>
          <w:tab w:val="left" w:pos="3940"/>
          <w:tab w:val="left" w:pos="7480"/>
          <w:tab w:val="left" w:pos="10180"/>
        </w:tabs>
        <w:ind w:left="210" w:leftChars="100" w:firstLine="525" w:firstLineChars="250"/>
        <w:jc w:val="left"/>
        <w:rPr>
          <w:rFonts w:ascii="宋体" w:hAnsi="宋体"/>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 xml:space="preserve">    二、课程教学目标</w:t>
      </w:r>
    </w:p>
    <w:p>
      <w:pPr>
        <w:pStyle w:val="7"/>
        <w:ind w:left="210" w:leftChars="100" w:firstLine="420" w:firstLineChars="200"/>
        <w:rPr>
          <w:rFonts w:hAnsi="宋体"/>
          <w:szCs w:val="24"/>
          <w:lang w:bidi="ar-SA"/>
        </w:rPr>
      </w:pPr>
      <w:r>
        <w:rPr>
          <w:rFonts w:hint="eastAsia"/>
        </w:rPr>
        <w:t xml:space="preserve">     </w:t>
      </w:r>
      <w:r>
        <w:rPr>
          <w:rFonts w:hint="eastAsia" w:hAnsi="宋体"/>
          <w:szCs w:val="24"/>
          <w:lang w:bidi="ar-SA"/>
        </w:rPr>
        <w:t xml:space="preserve">鱼类生理学的教学目的是使学生了解鱼类的特征及其生命活动规律。培养学生正确运用生理  </w:t>
      </w:r>
    </w:p>
    <w:p>
      <w:pPr>
        <w:pStyle w:val="7"/>
        <w:ind w:left="210" w:leftChars="100" w:firstLine="420" w:firstLineChars="200"/>
        <w:rPr>
          <w:rFonts w:hAnsi="宋体"/>
          <w:szCs w:val="24"/>
          <w:lang w:bidi="ar-SA"/>
        </w:rPr>
      </w:pPr>
      <w:r>
        <w:rPr>
          <w:rFonts w:hint="eastAsia" w:hAnsi="宋体"/>
          <w:szCs w:val="24"/>
          <w:lang w:bidi="ar-SA"/>
        </w:rPr>
        <w:t xml:space="preserve"> 学研究的方法、原理，解释鱼类生命现象,从而更好地为鱼类养殖等专业课服务，为后继课程打下  </w:t>
      </w:r>
    </w:p>
    <w:p>
      <w:pPr>
        <w:pStyle w:val="7"/>
        <w:ind w:left="210" w:leftChars="100" w:firstLine="420" w:firstLineChars="200"/>
        <w:rPr>
          <w:rFonts w:hAnsi="宋体"/>
          <w:szCs w:val="24"/>
          <w:lang w:bidi="ar-SA"/>
        </w:rPr>
      </w:pPr>
      <w:r>
        <w:rPr>
          <w:rFonts w:hint="eastAsia" w:hAnsi="宋体"/>
          <w:szCs w:val="24"/>
          <w:lang w:bidi="ar-SA"/>
        </w:rPr>
        <w:t xml:space="preserve"> 良好的基础</w:t>
      </w:r>
      <w:r>
        <w:rPr>
          <w:rFonts w:hAnsi="宋体"/>
          <w:szCs w:val="24"/>
          <w:lang w:bidi="ar-SA"/>
        </w:rPr>
        <w:t>。</w:t>
      </w:r>
    </w:p>
    <w:p>
      <w:pPr>
        <w:pStyle w:val="7"/>
        <w:ind w:left="210" w:leftChars="100" w:firstLine="420" w:firstLineChars="200"/>
        <w:rPr>
          <w:rFonts w:hAnsi="宋体"/>
          <w:szCs w:val="24"/>
          <w:lang w:bidi="ar-SA"/>
        </w:rPr>
      </w:pPr>
    </w:p>
    <w:p>
      <w:pPr>
        <w:rPr>
          <w:rFonts w:ascii="黑体" w:hAnsi="宋体" w:eastAsia="黑体"/>
          <w:b/>
          <w:sz w:val="24"/>
        </w:rPr>
      </w:pPr>
      <w:r>
        <w:rPr>
          <w:rFonts w:hint="eastAsia" w:ascii="黑体" w:hAnsi="宋体" w:eastAsia="黑体"/>
          <w:b/>
          <w:sz w:val="24"/>
        </w:rPr>
        <w:t xml:space="preserve">      三、课程的基本理论与实验技术知识</w:t>
      </w:r>
    </w:p>
    <w:p>
      <w:pPr>
        <w:adjustRightInd w:val="0"/>
        <w:snapToGrid w:val="0"/>
        <w:spacing w:before="10" w:after="10"/>
        <w:ind w:firstLine="420" w:firstLineChars="200"/>
        <w:rPr>
          <w:rFonts w:ascii="宋体" w:hAnsi="宋体"/>
        </w:rPr>
      </w:pPr>
      <w:r>
        <w:rPr>
          <w:rFonts w:hint="eastAsia" w:ascii="宋体" w:hAnsi="宋体"/>
        </w:rPr>
        <w:t xml:space="preserve">         实验1“反射弧的分析”是基于神经生理学的反射弧理论而设置的。反射有赖于反射弧的结 </w:t>
      </w:r>
    </w:p>
    <w:p>
      <w:pPr>
        <w:adjustRightInd w:val="0"/>
        <w:snapToGrid w:val="0"/>
        <w:spacing w:before="10" w:after="10"/>
        <w:ind w:firstLine="420" w:firstLineChars="200"/>
        <w:rPr>
          <w:rFonts w:ascii="宋体" w:hAnsi="宋体"/>
        </w:rPr>
      </w:pPr>
      <w:r>
        <w:rPr>
          <w:rFonts w:hint="eastAsia" w:ascii="宋体" w:hAnsi="宋体"/>
        </w:rPr>
        <w:t xml:space="preserve">     构完整性和机能完整性，反射弧的任何一个环节有缺损都将使反射不能实现。人为地逐一造成</w:t>
      </w:r>
    </w:p>
    <w:p>
      <w:pPr>
        <w:adjustRightInd w:val="0"/>
        <w:snapToGrid w:val="0"/>
        <w:spacing w:before="10" w:after="10"/>
        <w:ind w:firstLine="420" w:firstLineChars="200"/>
        <w:rPr>
          <w:rFonts w:ascii="宋体" w:hAnsi="宋体"/>
        </w:rPr>
      </w:pPr>
      <w:r>
        <w:rPr>
          <w:rFonts w:hint="eastAsia" w:ascii="宋体" w:hAnsi="宋体"/>
        </w:rPr>
        <w:t xml:space="preserve">     反射弧各环节的缺损，然后进行刺激，并与完整反射弧的刺激结果进行比较，分析反射弧各个   </w:t>
      </w:r>
    </w:p>
    <w:p>
      <w:pPr>
        <w:adjustRightInd w:val="0"/>
        <w:snapToGrid w:val="0"/>
        <w:spacing w:before="10" w:after="10"/>
        <w:ind w:firstLine="420" w:firstLineChars="200"/>
        <w:rPr>
          <w:rFonts w:ascii="宋体" w:hAnsi="宋体"/>
        </w:rPr>
      </w:pPr>
      <w:r>
        <w:rPr>
          <w:rFonts w:hint="eastAsia" w:ascii="宋体" w:hAnsi="宋体"/>
        </w:rPr>
        <w:t xml:space="preserve">     环节的作用。</w:t>
      </w:r>
    </w:p>
    <w:p>
      <w:pPr>
        <w:adjustRightInd w:val="0"/>
        <w:snapToGrid w:val="0"/>
        <w:spacing w:before="10" w:after="10"/>
        <w:rPr>
          <w:rFonts w:ascii="宋体" w:hAnsi="宋体"/>
        </w:rPr>
      </w:pPr>
      <w:r>
        <w:rPr>
          <w:rFonts w:hint="eastAsia" w:ascii="宋体" w:hAnsi="宋体"/>
        </w:rPr>
        <w:t xml:space="preserve">             实验2“蛙腓肠肌标本的制备及收缩实验”是根据神经生理的兴奋性理论、离子学说、动作</w:t>
      </w:r>
    </w:p>
    <w:p>
      <w:pPr>
        <w:adjustRightInd w:val="0"/>
        <w:snapToGrid w:val="0"/>
        <w:spacing w:before="10" w:after="10"/>
        <w:rPr>
          <w:rFonts w:ascii="宋体" w:hAnsi="宋体"/>
        </w:rPr>
      </w:pPr>
      <w:r>
        <w:rPr>
          <w:rFonts w:hint="eastAsia" w:ascii="宋体" w:hAnsi="宋体"/>
        </w:rPr>
        <w:t xml:space="preserve">         电位的传导与传递理论以及肌肉收缩理论所设置的实验。能学习到生理实验多用仪与二道生理</w:t>
      </w:r>
    </w:p>
    <w:p>
      <w:pPr>
        <w:adjustRightInd w:val="0"/>
        <w:snapToGrid w:val="0"/>
        <w:spacing w:before="10" w:after="10"/>
        <w:rPr>
          <w:rFonts w:ascii="宋体" w:hAnsi="宋体"/>
        </w:rPr>
      </w:pPr>
      <w:r>
        <w:rPr>
          <w:rFonts w:hint="eastAsia" w:ascii="宋体" w:hAnsi="宋体"/>
        </w:rPr>
        <w:t xml:space="preserve">         记录仪配套或利用生物机能实验系统等的使用方法和实验方法以及对神经和肌肉的活体解剖技  </w:t>
      </w:r>
    </w:p>
    <w:p>
      <w:pPr>
        <w:adjustRightInd w:val="0"/>
        <w:snapToGrid w:val="0"/>
        <w:spacing w:before="10" w:after="10"/>
        <w:rPr>
          <w:rFonts w:ascii="宋体" w:hAnsi="宋体"/>
        </w:rPr>
      </w:pPr>
      <w:r>
        <w:rPr>
          <w:rFonts w:hint="eastAsia" w:ascii="宋体" w:hAnsi="宋体"/>
        </w:rPr>
        <w:t xml:space="preserve">         术。</w:t>
      </w:r>
    </w:p>
    <w:p>
      <w:pPr>
        <w:adjustRightInd w:val="0"/>
        <w:snapToGrid w:val="0"/>
        <w:spacing w:before="10" w:after="10"/>
        <w:ind w:firstLine="420" w:firstLineChars="200"/>
        <w:rPr>
          <w:rFonts w:ascii="宋体" w:hAnsi="宋体"/>
        </w:rPr>
      </w:pPr>
      <w:r>
        <w:rPr>
          <w:rFonts w:hint="eastAsia" w:ascii="宋体" w:hAnsi="宋体"/>
        </w:rPr>
        <w:t xml:space="preserve">         实验3“鱼类胃肠道运动的观察”是根据鱼类消化道神经支配的理论设置的。通过该实验可   </w:t>
      </w:r>
    </w:p>
    <w:p>
      <w:pPr>
        <w:adjustRightInd w:val="0"/>
        <w:snapToGrid w:val="0"/>
        <w:spacing w:before="10" w:after="10"/>
        <w:ind w:firstLine="420" w:firstLineChars="200"/>
        <w:rPr>
          <w:rFonts w:ascii="宋体" w:hAnsi="宋体"/>
        </w:rPr>
      </w:pPr>
      <w:r>
        <w:rPr>
          <w:rFonts w:hint="eastAsia" w:ascii="宋体" w:hAnsi="宋体"/>
        </w:rPr>
        <w:t xml:space="preserve">     以实际了解鱼类迷走神经在胃肠上的分布特点，学习鱼类迷走神经的分离技术等。</w:t>
      </w:r>
    </w:p>
    <w:p>
      <w:pPr>
        <w:adjustRightInd w:val="0"/>
        <w:snapToGrid w:val="0"/>
        <w:spacing w:before="10" w:after="10"/>
        <w:ind w:firstLine="482" w:firstLineChars="200"/>
        <w:rPr>
          <w:rFonts w:ascii="黑体" w:hAnsi="宋体" w:eastAsia="黑体"/>
          <w:b/>
          <w:sz w:val="24"/>
        </w:rPr>
      </w:pPr>
      <w:r>
        <w:rPr>
          <w:rFonts w:hint="eastAsia" w:ascii="黑体" w:hAnsi="宋体" w:eastAsia="黑体"/>
          <w:b/>
          <w:sz w:val="24"/>
        </w:rPr>
        <w:t xml:space="preserve">   四、实验方法、特点与基本要求</w:t>
      </w:r>
    </w:p>
    <w:p>
      <w:pPr>
        <w:adjustRightInd w:val="0"/>
        <w:snapToGrid w:val="0"/>
        <w:spacing w:before="10" w:after="10"/>
        <w:rPr>
          <w:rFonts w:ascii="宋体" w:hAnsi="宋体"/>
        </w:rPr>
      </w:pPr>
      <w:r>
        <w:rPr>
          <w:rFonts w:hint="eastAsia" w:ascii="宋体" w:hAnsi="宋体"/>
        </w:rPr>
        <w:t xml:space="preserve">             实验教学以学生操作为主以教师示范或多媒体演示为辅的等方法进行。</w:t>
      </w:r>
    </w:p>
    <w:p>
      <w:pPr>
        <w:adjustRightInd w:val="0"/>
        <w:snapToGrid w:val="0"/>
        <w:spacing w:before="10" w:after="10"/>
        <w:rPr>
          <w:rFonts w:ascii="宋体" w:hAnsi="宋体"/>
        </w:rPr>
      </w:pPr>
      <w:r>
        <w:rPr>
          <w:rFonts w:hint="eastAsia" w:ascii="宋体" w:hAnsi="宋体"/>
        </w:rPr>
        <w:t xml:space="preserve">          1、基本操作技能</w:t>
      </w:r>
    </w:p>
    <w:p>
      <w:pPr>
        <w:adjustRightInd w:val="0"/>
        <w:snapToGrid w:val="0"/>
        <w:spacing w:before="10" w:after="10"/>
        <w:rPr>
          <w:rFonts w:ascii="宋体" w:hAnsi="宋体"/>
        </w:rPr>
      </w:pPr>
      <w:r>
        <w:rPr>
          <w:rFonts w:hint="eastAsia" w:ascii="宋体" w:hAnsi="宋体"/>
        </w:rPr>
        <w:t xml:space="preserve">             正确掌握蛙坐骨神经-腓肠肌标本的制备，迷走神经的分离以及常用实验动物的活体解剖，   </w:t>
      </w:r>
    </w:p>
    <w:p>
      <w:pPr>
        <w:adjustRightInd w:val="0"/>
        <w:snapToGrid w:val="0"/>
        <w:spacing w:before="10" w:after="10"/>
        <w:rPr>
          <w:rFonts w:ascii="宋体" w:hAnsi="宋体"/>
        </w:rPr>
      </w:pPr>
      <w:r>
        <w:rPr>
          <w:rFonts w:hint="eastAsia" w:ascii="宋体" w:hAnsi="宋体"/>
        </w:rPr>
        <w:t xml:space="preserve">         生理实验多用仪的使用，二道生理记录仪的使用或生物机能实验系统的操作，基本生理实验的</w:t>
      </w:r>
    </w:p>
    <w:p>
      <w:pPr>
        <w:adjustRightInd w:val="0"/>
        <w:snapToGrid w:val="0"/>
        <w:spacing w:before="10" w:after="10"/>
        <w:rPr>
          <w:rFonts w:ascii="宋体" w:hAnsi="宋体"/>
        </w:rPr>
      </w:pPr>
      <w:r>
        <w:rPr>
          <w:rFonts w:hint="eastAsia" w:ascii="宋体" w:hAnsi="宋体"/>
        </w:rPr>
        <w:t xml:space="preserve">         刺激与记录方法，生理盐水的配制；验证并加深理解所学的水产动物生理学的理论知识。</w:t>
      </w:r>
    </w:p>
    <w:p>
      <w:pPr>
        <w:adjustRightInd w:val="0"/>
        <w:snapToGrid w:val="0"/>
        <w:spacing w:before="10" w:after="10"/>
        <w:rPr>
          <w:rFonts w:ascii="宋体" w:hAnsi="宋体"/>
        </w:rPr>
      </w:pPr>
      <w:r>
        <w:rPr>
          <w:rFonts w:hint="eastAsia" w:ascii="宋体" w:hAnsi="宋体"/>
        </w:rPr>
        <w:t xml:space="preserve">          2、综合性实验</w:t>
      </w:r>
    </w:p>
    <w:p>
      <w:pPr>
        <w:adjustRightInd w:val="0"/>
        <w:snapToGrid w:val="0"/>
        <w:spacing w:before="10" w:after="10"/>
        <w:rPr>
          <w:rFonts w:ascii="宋体" w:hAnsi="宋体"/>
        </w:rPr>
      </w:pPr>
      <w:r>
        <w:rPr>
          <w:rFonts w:hint="eastAsia" w:ascii="宋体" w:hAnsi="宋体"/>
        </w:rPr>
        <w:t xml:space="preserve">             本课程实验有三个特点：跨多学科；从纯理论横跨到应用范围；实验技术新颖。本实验要   </w:t>
      </w:r>
    </w:p>
    <w:p>
      <w:pPr>
        <w:adjustRightInd w:val="0"/>
        <w:snapToGrid w:val="0"/>
        <w:spacing w:before="10" w:after="10"/>
        <w:rPr>
          <w:rFonts w:ascii="宋体" w:hAnsi="宋体"/>
        </w:rPr>
      </w:pPr>
      <w:r>
        <w:rPr>
          <w:rFonts w:hint="eastAsia" w:ascii="宋体" w:hAnsi="宋体"/>
        </w:rPr>
        <w:t xml:space="preserve">         求学生既要养好实验动物、正确制备刺激溶液，又要具备良好的解剖学、组织学及细胞学方面</w:t>
      </w:r>
    </w:p>
    <w:p>
      <w:pPr>
        <w:adjustRightInd w:val="0"/>
        <w:snapToGrid w:val="0"/>
        <w:spacing w:before="10" w:after="10"/>
        <w:rPr>
          <w:rFonts w:ascii="宋体" w:hAnsi="宋体"/>
        </w:rPr>
      </w:pPr>
      <w:r>
        <w:rPr>
          <w:rFonts w:hint="eastAsia" w:ascii="宋体" w:hAnsi="宋体"/>
        </w:rPr>
        <w:t xml:space="preserve">         的基础知识和基本实验技术。另外，要求学生查阅相关文献并按照小论文的格式撰写实验报告。</w:t>
      </w:r>
    </w:p>
    <w:p>
      <w:pPr>
        <w:adjustRightInd w:val="0"/>
        <w:snapToGrid w:val="0"/>
        <w:spacing w:before="10" w:after="10"/>
        <w:rPr>
          <w:rFonts w:ascii="黑体" w:hAnsi="宋体" w:eastAsia="黑体"/>
          <w:b/>
          <w:sz w:val="24"/>
        </w:rPr>
      </w:pPr>
      <w:r>
        <w:rPr>
          <w:rFonts w:hint="eastAsia" w:ascii="黑体" w:hAnsi="宋体" w:eastAsia="黑体"/>
          <w:b/>
          <w:sz w:val="24"/>
        </w:rPr>
        <w:t xml:space="preserve">     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 xml:space="preserve">       1.主要仪器设备</w:t>
      </w:r>
    </w:p>
    <w:p>
      <w:pPr>
        <w:spacing w:before="156" w:beforeLines="50" w:after="156" w:afterLines="50"/>
        <w:ind w:firstLine="420" w:firstLineChars="200"/>
        <w:rPr>
          <w:rFonts w:ascii="宋体" w:hAnsi="宋体"/>
          <w:szCs w:val="21"/>
        </w:rPr>
      </w:pPr>
      <w:r>
        <w:rPr>
          <w:rFonts w:hint="eastAsia" w:ascii="宋体" w:hAnsi="宋体"/>
          <w:szCs w:val="21"/>
        </w:rPr>
        <w:t xml:space="preserve">           生理实验多用仪、二道生理记录仪或生物机能实验系统、换能器等。</w:t>
      </w:r>
    </w:p>
    <w:p>
      <w:pPr>
        <w:spacing w:before="156" w:beforeLines="50" w:after="156" w:afterLines="50"/>
        <w:ind w:firstLine="482" w:firstLineChars="200"/>
        <w:rPr>
          <w:rFonts w:ascii="黑体" w:hAnsi="宋体" w:eastAsia="黑体"/>
          <w:b/>
          <w:sz w:val="24"/>
        </w:rPr>
      </w:pPr>
      <w:r>
        <w:rPr>
          <w:rFonts w:hint="eastAsia" w:ascii="黑体" w:hAnsi="宋体" w:eastAsia="黑体"/>
          <w:b/>
          <w:sz w:val="24"/>
        </w:rPr>
        <w:t xml:space="preserve">         2.实验项目的设置与内容提要</w:t>
      </w:r>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00"/>
        <w:gridCol w:w="2442"/>
        <w:gridCol w:w="652"/>
        <w:gridCol w:w="652"/>
        <w:gridCol w:w="652"/>
        <w:gridCol w:w="654"/>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47" w:type="dxa"/>
            <w:vAlign w:val="center"/>
          </w:tcPr>
          <w:p>
            <w:pPr>
              <w:adjustRightInd w:val="0"/>
              <w:snapToGrid w:val="0"/>
              <w:spacing w:line="360" w:lineRule="exact"/>
              <w:jc w:val="center"/>
              <w:rPr>
                <w:rFonts w:ascii="宋体" w:hAnsi="宋体"/>
                <w:szCs w:val="21"/>
              </w:rPr>
            </w:pPr>
            <w:r>
              <w:rPr>
                <w:rFonts w:hint="eastAsia" w:ascii="宋体" w:hAnsi="宋体"/>
                <w:szCs w:val="21"/>
              </w:rPr>
              <w:t>序</w:t>
            </w:r>
          </w:p>
          <w:p>
            <w:pPr>
              <w:adjustRightInd w:val="0"/>
              <w:snapToGrid w:val="0"/>
              <w:spacing w:line="360" w:lineRule="exact"/>
              <w:jc w:val="center"/>
              <w:rPr>
                <w:rFonts w:ascii="宋体" w:hAnsi="宋体"/>
                <w:szCs w:val="21"/>
              </w:rPr>
            </w:pPr>
            <w:r>
              <w:rPr>
                <w:rFonts w:hint="eastAsia" w:ascii="宋体" w:hAnsi="宋体"/>
                <w:szCs w:val="21"/>
              </w:rPr>
              <w:t>号</w:t>
            </w:r>
          </w:p>
        </w:tc>
        <w:tc>
          <w:tcPr>
            <w:tcW w:w="1900" w:type="dxa"/>
            <w:vAlign w:val="center"/>
          </w:tcPr>
          <w:p>
            <w:pPr>
              <w:adjustRightInd w:val="0"/>
              <w:snapToGrid w:val="0"/>
              <w:spacing w:line="360" w:lineRule="exact"/>
              <w:jc w:val="center"/>
              <w:rPr>
                <w:rFonts w:ascii="宋体" w:hAnsi="宋体"/>
                <w:szCs w:val="21"/>
              </w:rPr>
            </w:pPr>
            <w:r>
              <w:rPr>
                <w:rFonts w:hint="eastAsia" w:ascii="宋体" w:hAnsi="宋体"/>
                <w:szCs w:val="21"/>
              </w:rPr>
              <w:t>实验名称</w:t>
            </w:r>
          </w:p>
        </w:tc>
        <w:tc>
          <w:tcPr>
            <w:tcW w:w="2442" w:type="dxa"/>
            <w:vAlign w:val="center"/>
          </w:tcPr>
          <w:p>
            <w:pPr>
              <w:adjustRightInd w:val="0"/>
              <w:snapToGrid w:val="0"/>
              <w:spacing w:line="360" w:lineRule="exact"/>
              <w:jc w:val="center"/>
              <w:rPr>
                <w:rFonts w:ascii="宋体" w:hAnsi="宋体"/>
                <w:szCs w:val="21"/>
              </w:rPr>
            </w:pPr>
            <w:r>
              <w:rPr>
                <w:rFonts w:hint="eastAsia" w:ascii="宋体" w:hAnsi="宋体"/>
                <w:szCs w:val="21"/>
              </w:rPr>
              <w:t>内容提要</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实验</w:t>
            </w:r>
          </w:p>
          <w:p>
            <w:pPr>
              <w:adjustRightInd w:val="0"/>
              <w:snapToGrid w:val="0"/>
              <w:spacing w:line="360" w:lineRule="exact"/>
              <w:jc w:val="center"/>
              <w:rPr>
                <w:rFonts w:ascii="宋体" w:hAnsi="宋体"/>
                <w:szCs w:val="21"/>
              </w:rPr>
            </w:pPr>
            <w:r>
              <w:rPr>
                <w:rFonts w:hint="eastAsia" w:ascii="宋体" w:hAnsi="宋体"/>
                <w:szCs w:val="21"/>
              </w:rPr>
              <w:t>学时</w:t>
            </w:r>
          </w:p>
        </w:tc>
        <w:tc>
          <w:tcPr>
            <w:tcW w:w="652" w:type="dxa"/>
          </w:tcPr>
          <w:p>
            <w:pPr>
              <w:adjustRightInd w:val="0"/>
              <w:snapToGrid w:val="0"/>
              <w:spacing w:line="360" w:lineRule="exact"/>
              <w:jc w:val="center"/>
              <w:rPr>
                <w:rFonts w:ascii="宋体" w:hAnsi="宋体"/>
                <w:szCs w:val="21"/>
              </w:rPr>
            </w:pPr>
            <w:r>
              <w:rPr>
                <w:rFonts w:hint="eastAsia" w:ascii="宋体" w:hAnsi="宋体"/>
                <w:szCs w:val="21"/>
              </w:rPr>
              <w:t>实验类型</w:t>
            </w:r>
          </w:p>
        </w:tc>
        <w:tc>
          <w:tcPr>
            <w:tcW w:w="652" w:type="dxa"/>
          </w:tcPr>
          <w:p>
            <w:pPr>
              <w:adjustRightInd w:val="0"/>
              <w:snapToGrid w:val="0"/>
              <w:spacing w:line="360" w:lineRule="exact"/>
              <w:jc w:val="center"/>
              <w:rPr>
                <w:rFonts w:ascii="宋体" w:hAnsi="宋体"/>
                <w:szCs w:val="21"/>
              </w:rPr>
            </w:pPr>
            <w:r>
              <w:rPr>
                <w:rFonts w:hint="eastAsia" w:ascii="宋体" w:hAnsi="宋体"/>
                <w:szCs w:val="21"/>
              </w:rPr>
              <w:t>实验</w:t>
            </w:r>
          </w:p>
          <w:p>
            <w:pPr>
              <w:adjustRightInd w:val="0"/>
              <w:snapToGrid w:val="0"/>
              <w:spacing w:line="360" w:lineRule="exact"/>
              <w:jc w:val="center"/>
              <w:rPr>
                <w:rFonts w:ascii="宋体" w:hAnsi="宋体"/>
                <w:szCs w:val="21"/>
              </w:rPr>
            </w:pPr>
            <w:r>
              <w:rPr>
                <w:rFonts w:hint="eastAsia" w:ascii="宋体" w:hAnsi="宋体"/>
                <w:szCs w:val="21"/>
              </w:rPr>
              <w:t>类别</w:t>
            </w:r>
          </w:p>
        </w:tc>
        <w:tc>
          <w:tcPr>
            <w:tcW w:w="654" w:type="dxa"/>
            <w:vAlign w:val="center"/>
          </w:tcPr>
          <w:p>
            <w:pPr>
              <w:adjustRightInd w:val="0"/>
              <w:snapToGrid w:val="0"/>
              <w:spacing w:line="360" w:lineRule="exact"/>
              <w:jc w:val="center"/>
              <w:rPr>
                <w:rFonts w:ascii="宋体" w:hAnsi="宋体"/>
                <w:szCs w:val="21"/>
              </w:rPr>
            </w:pPr>
            <w:r>
              <w:rPr>
                <w:rFonts w:hint="eastAsia" w:ascii="宋体" w:hAnsi="宋体"/>
                <w:szCs w:val="21"/>
              </w:rPr>
              <w:t>每组</w:t>
            </w:r>
          </w:p>
          <w:p>
            <w:pPr>
              <w:adjustRightInd w:val="0"/>
              <w:snapToGrid w:val="0"/>
              <w:spacing w:line="360" w:lineRule="exact"/>
              <w:jc w:val="center"/>
              <w:rPr>
                <w:rFonts w:ascii="宋体" w:hAnsi="宋体"/>
                <w:szCs w:val="21"/>
              </w:rPr>
            </w:pPr>
            <w:r>
              <w:rPr>
                <w:rFonts w:hint="eastAsia" w:ascii="宋体" w:hAnsi="宋体"/>
                <w:szCs w:val="21"/>
              </w:rPr>
              <w:t>人数</w:t>
            </w:r>
          </w:p>
        </w:tc>
        <w:tc>
          <w:tcPr>
            <w:tcW w:w="697" w:type="dxa"/>
            <w:vAlign w:val="center"/>
          </w:tcPr>
          <w:p>
            <w:pPr>
              <w:adjustRightInd w:val="0"/>
              <w:snapToGrid w:val="0"/>
              <w:spacing w:line="360" w:lineRule="exact"/>
              <w:jc w:val="center"/>
              <w:rPr>
                <w:rFonts w:ascii="宋体" w:hAnsi="宋体"/>
                <w:szCs w:val="21"/>
              </w:rPr>
            </w:pPr>
            <w:r>
              <w:rPr>
                <w:rFonts w:hint="eastAsia" w:ascii="宋体" w:hAnsi="宋体"/>
                <w:szCs w:val="21"/>
              </w:rPr>
              <w:t>是否</w:t>
            </w:r>
          </w:p>
          <w:p>
            <w:pPr>
              <w:adjustRightInd w:val="0"/>
              <w:snapToGrid w:val="0"/>
              <w:spacing w:line="360" w:lineRule="exact"/>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adjustRightInd w:val="0"/>
              <w:snapToGrid w:val="0"/>
              <w:spacing w:line="360" w:lineRule="exact"/>
              <w:jc w:val="center"/>
              <w:rPr>
                <w:rFonts w:ascii="宋体" w:hAnsi="宋体"/>
                <w:szCs w:val="21"/>
              </w:rPr>
            </w:pPr>
            <w:r>
              <w:rPr>
                <w:rFonts w:hint="eastAsia" w:ascii="宋体" w:hAnsi="宋体"/>
                <w:szCs w:val="21"/>
              </w:rPr>
              <w:t>1</w:t>
            </w:r>
          </w:p>
        </w:tc>
        <w:tc>
          <w:tcPr>
            <w:tcW w:w="1900" w:type="dxa"/>
            <w:vAlign w:val="center"/>
          </w:tcPr>
          <w:p>
            <w:pPr>
              <w:adjustRightInd w:val="0"/>
              <w:snapToGrid w:val="0"/>
              <w:spacing w:line="360" w:lineRule="exact"/>
              <w:jc w:val="center"/>
              <w:rPr>
                <w:rFonts w:ascii="宋体" w:hAnsi="宋体"/>
                <w:szCs w:val="21"/>
              </w:rPr>
            </w:pPr>
            <w:r>
              <w:rPr>
                <w:rFonts w:hint="eastAsia" w:ascii="宋体" w:hAnsi="宋体"/>
                <w:szCs w:val="21"/>
              </w:rPr>
              <w:t>反射弧分析</w:t>
            </w:r>
          </w:p>
        </w:tc>
        <w:tc>
          <w:tcPr>
            <w:tcW w:w="2442" w:type="dxa"/>
          </w:tcPr>
          <w:p>
            <w:pPr>
              <w:adjustRightInd w:val="0"/>
              <w:snapToGrid w:val="0"/>
              <w:spacing w:line="360" w:lineRule="exact"/>
              <w:jc w:val="center"/>
              <w:rPr>
                <w:rFonts w:ascii="宋体" w:hAnsi="宋体"/>
                <w:szCs w:val="21"/>
              </w:rPr>
            </w:pPr>
            <w:r>
              <w:rPr>
                <w:rFonts w:hint="eastAsia" w:ascii="宋体" w:hAnsi="宋体"/>
                <w:szCs w:val="21"/>
              </w:rPr>
              <w:t>1、观察屈反射与抓反射；</w:t>
            </w:r>
          </w:p>
          <w:p>
            <w:pPr>
              <w:adjustRightInd w:val="0"/>
              <w:snapToGrid w:val="0"/>
              <w:spacing w:line="360" w:lineRule="exact"/>
              <w:jc w:val="center"/>
              <w:rPr>
                <w:rFonts w:ascii="宋体" w:hAnsi="宋体"/>
                <w:szCs w:val="21"/>
              </w:rPr>
            </w:pPr>
            <w:r>
              <w:rPr>
                <w:rFonts w:hint="eastAsia" w:ascii="宋体" w:hAnsi="宋体"/>
                <w:szCs w:val="21"/>
              </w:rPr>
              <w:t>2、破坏反射弧作比较分析。</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验证</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专业基础</w:t>
            </w:r>
          </w:p>
        </w:tc>
        <w:tc>
          <w:tcPr>
            <w:tcW w:w="654" w:type="dxa"/>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697" w:type="dxa"/>
            <w:vAlign w:val="center"/>
          </w:tcPr>
          <w:p>
            <w:pPr>
              <w:adjustRightInd w:val="0"/>
              <w:snapToGrid w:val="0"/>
              <w:spacing w:line="360" w:lineRule="exact"/>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adjustRightInd w:val="0"/>
              <w:snapToGrid w:val="0"/>
              <w:spacing w:line="360" w:lineRule="exact"/>
              <w:jc w:val="center"/>
              <w:rPr>
                <w:rFonts w:ascii="宋体" w:hAnsi="宋体"/>
                <w:szCs w:val="21"/>
              </w:rPr>
            </w:pPr>
            <w:r>
              <w:rPr>
                <w:rFonts w:hint="eastAsia" w:ascii="宋体" w:hAnsi="宋体"/>
                <w:szCs w:val="21"/>
              </w:rPr>
              <w:t>2</w:t>
            </w:r>
          </w:p>
        </w:tc>
        <w:tc>
          <w:tcPr>
            <w:tcW w:w="1900" w:type="dxa"/>
            <w:vAlign w:val="center"/>
          </w:tcPr>
          <w:p>
            <w:pPr>
              <w:adjustRightInd w:val="0"/>
              <w:snapToGrid w:val="0"/>
              <w:spacing w:line="360" w:lineRule="exact"/>
              <w:jc w:val="center"/>
              <w:rPr>
                <w:rFonts w:ascii="宋体" w:hAnsi="宋体"/>
                <w:szCs w:val="21"/>
              </w:rPr>
            </w:pPr>
            <w:r>
              <w:rPr>
                <w:rFonts w:hint="eastAsia" w:ascii="宋体" w:hAnsi="宋体"/>
                <w:szCs w:val="21"/>
              </w:rPr>
              <w:t>蛙腓肠肌标本的制备及收缩实验</w:t>
            </w:r>
          </w:p>
        </w:tc>
        <w:tc>
          <w:tcPr>
            <w:tcW w:w="2442" w:type="dxa"/>
          </w:tcPr>
          <w:p>
            <w:pPr>
              <w:adjustRightInd w:val="0"/>
              <w:snapToGrid w:val="0"/>
              <w:spacing w:line="360" w:lineRule="exact"/>
              <w:jc w:val="center"/>
              <w:rPr>
                <w:rFonts w:ascii="宋体" w:hAnsi="宋体"/>
                <w:szCs w:val="21"/>
              </w:rPr>
            </w:pPr>
            <w:r>
              <w:rPr>
                <w:rFonts w:hint="eastAsia" w:ascii="宋体" w:hAnsi="宋体"/>
                <w:szCs w:val="21"/>
              </w:rPr>
              <w:t>1、腓肠肌标本的制备；2、肌肉收缩3、二道生理记录仪使用介绍4、电刺激生理。</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5</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验证</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专业基础</w:t>
            </w:r>
          </w:p>
        </w:tc>
        <w:tc>
          <w:tcPr>
            <w:tcW w:w="654" w:type="dxa"/>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697" w:type="dxa"/>
            <w:vAlign w:val="center"/>
          </w:tcPr>
          <w:p>
            <w:pPr>
              <w:adjustRightInd w:val="0"/>
              <w:snapToGrid w:val="0"/>
              <w:spacing w:line="360" w:lineRule="exact"/>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adjustRightInd w:val="0"/>
              <w:snapToGrid w:val="0"/>
              <w:spacing w:line="360" w:lineRule="exact"/>
              <w:jc w:val="center"/>
              <w:rPr>
                <w:rFonts w:ascii="宋体" w:hAnsi="宋体"/>
                <w:szCs w:val="21"/>
              </w:rPr>
            </w:pPr>
            <w:r>
              <w:rPr>
                <w:rFonts w:hint="eastAsia" w:ascii="宋体" w:hAnsi="宋体"/>
                <w:szCs w:val="21"/>
              </w:rPr>
              <w:t>3</w:t>
            </w:r>
          </w:p>
        </w:tc>
        <w:tc>
          <w:tcPr>
            <w:tcW w:w="1900" w:type="dxa"/>
            <w:vAlign w:val="center"/>
          </w:tcPr>
          <w:p>
            <w:pPr>
              <w:adjustRightInd w:val="0"/>
              <w:snapToGrid w:val="0"/>
              <w:spacing w:line="360" w:lineRule="exact"/>
              <w:jc w:val="center"/>
              <w:rPr>
                <w:rFonts w:ascii="宋体" w:hAnsi="宋体"/>
                <w:szCs w:val="21"/>
              </w:rPr>
            </w:pPr>
            <w:r>
              <w:rPr>
                <w:rFonts w:hint="eastAsia" w:ascii="宋体" w:hAnsi="宋体"/>
                <w:szCs w:val="21"/>
              </w:rPr>
              <w:t>鱼类胃肠道运动的</w:t>
            </w:r>
          </w:p>
          <w:p>
            <w:pPr>
              <w:adjustRightInd w:val="0"/>
              <w:snapToGrid w:val="0"/>
              <w:spacing w:line="360" w:lineRule="exact"/>
              <w:jc w:val="center"/>
              <w:rPr>
                <w:rFonts w:ascii="宋体" w:hAnsi="宋体"/>
                <w:szCs w:val="21"/>
              </w:rPr>
            </w:pPr>
            <w:r>
              <w:rPr>
                <w:rFonts w:hint="eastAsia" w:ascii="宋体" w:hAnsi="宋体"/>
                <w:szCs w:val="21"/>
              </w:rPr>
              <w:t>观察</w:t>
            </w:r>
          </w:p>
        </w:tc>
        <w:tc>
          <w:tcPr>
            <w:tcW w:w="2442" w:type="dxa"/>
          </w:tcPr>
          <w:p>
            <w:pPr>
              <w:adjustRightInd w:val="0"/>
              <w:snapToGrid w:val="0"/>
              <w:spacing w:line="360" w:lineRule="exact"/>
              <w:ind w:left="325" w:hanging="325" w:hangingChars="155"/>
              <w:jc w:val="center"/>
              <w:rPr>
                <w:rFonts w:ascii="宋体" w:hAnsi="宋体"/>
                <w:szCs w:val="21"/>
              </w:rPr>
            </w:pPr>
            <w:r>
              <w:rPr>
                <w:rFonts w:hint="eastAsia" w:ascii="宋体" w:hAnsi="宋体"/>
                <w:szCs w:val="21"/>
              </w:rPr>
              <w:t>1、迷走神经在胃肠上的分布；</w:t>
            </w:r>
          </w:p>
          <w:p>
            <w:pPr>
              <w:adjustRightInd w:val="0"/>
              <w:snapToGrid w:val="0"/>
              <w:spacing w:line="360" w:lineRule="exact"/>
              <w:jc w:val="center"/>
              <w:rPr>
                <w:rFonts w:ascii="宋体" w:hAnsi="宋体"/>
                <w:szCs w:val="21"/>
              </w:rPr>
            </w:pPr>
            <w:r>
              <w:rPr>
                <w:rFonts w:hint="eastAsia" w:ascii="宋体" w:hAnsi="宋体"/>
                <w:szCs w:val="21"/>
              </w:rPr>
              <w:t>2、迷走神经对胃肠的作用；</w:t>
            </w:r>
          </w:p>
          <w:p>
            <w:pPr>
              <w:adjustRightInd w:val="0"/>
              <w:snapToGrid w:val="0"/>
              <w:spacing w:line="360" w:lineRule="exact"/>
              <w:jc w:val="center"/>
              <w:rPr>
                <w:rFonts w:ascii="宋体" w:hAnsi="宋体"/>
                <w:szCs w:val="21"/>
              </w:rPr>
            </w:pPr>
            <w:r>
              <w:rPr>
                <w:rFonts w:hint="eastAsia" w:ascii="宋体" w:hAnsi="宋体"/>
                <w:szCs w:val="21"/>
              </w:rPr>
              <w:t>3、激素等对胃肠的作用</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验证</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专业基础</w:t>
            </w:r>
          </w:p>
        </w:tc>
        <w:tc>
          <w:tcPr>
            <w:tcW w:w="654" w:type="dxa"/>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697" w:type="dxa"/>
            <w:vAlign w:val="center"/>
          </w:tcPr>
          <w:p>
            <w:pPr>
              <w:adjustRightInd w:val="0"/>
              <w:snapToGrid w:val="0"/>
              <w:spacing w:line="360" w:lineRule="exact"/>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1900" w:type="dxa"/>
            <w:vAlign w:val="center"/>
          </w:tcPr>
          <w:p>
            <w:pPr>
              <w:adjustRightInd w:val="0"/>
              <w:snapToGrid w:val="0"/>
              <w:spacing w:line="360" w:lineRule="exact"/>
              <w:jc w:val="center"/>
              <w:rPr>
                <w:rFonts w:ascii="宋体" w:hAnsi="宋体"/>
                <w:szCs w:val="21"/>
              </w:rPr>
            </w:pPr>
            <w:r>
              <w:rPr>
                <w:rFonts w:hint="eastAsia" w:ascii="宋体" w:hAnsi="宋体"/>
                <w:szCs w:val="21"/>
              </w:rPr>
              <w:t>食蚊鱼体色的观察实验</w:t>
            </w:r>
          </w:p>
        </w:tc>
        <w:tc>
          <w:tcPr>
            <w:tcW w:w="2442" w:type="dxa"/>
          </w:tcPr>
          <w:p>
            <w:pPr>
              <w:adjustRightInd w:val="0"/>
              <w:snapToGrid w:val="0"/>
              <w:spacing w:line="360" w:lineRule="exact"/>
              <w:ind w:left="325" w:hanging="325" w:hangingChars="155"/>
              <w:jc w:val="center"/>
              <w:rPr>
                <w:rFonts w:ascii="宋体" w:hAnsi="宋体"/>
                <w:szCs w:val="21"/>
              </w:rPr>
            </w:pPr>
            <w:r>
              <w:rPr>
                <w:rFonts w:hint="eastAsia" w:ascii="宋体" w:hAnsi="宋体"/>
                <w:szCs w:val="21"/>
              </w:rPr>
              <w:t>观察鱼类体表色素细胞</w:t>
            </w:r>
          </w:p>
          <w:p>
            <w:pPr>
              <w:adjustRightInd w:val="0"/>
              <w:snapToGrid w:val="0"/>
              <w:spacing w:line="360" w:lineRule="exact"/>
              <w:ind w:left="325" w:hanging="325" w:hangingChars="155"/>
              <w:jc w:val="center"/>
              <w:rPr>
                <w:rFonts w:ascii="宋体" w:hAnsi="宋体"/>
                <w:szCs w:val="21"/>
              </w:rPr>
            </w:pPr>
            <w:r>
              <w:rPr>
                <w:rFonts w:hint="eastAsia" w:ascii="宋体" w:hAnsi="宋体"/>
                <w:szCs w:val="21"/>
              </w:rPr>
              <w:t>的活动</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3</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验证</w:t>
            </w:r>
          </w:p>
        </w:tc>
        <w:tc>
          <w:tcPr>
            <w:tcW w:w="652" w:type="dxa"/>
            <w:vAlign w:val="center"/>
          </w:tcPr>
          <w:p>
            <w:pPr>
              <w:adjustRightInd w:val="0"/>
              <w:snapToGrid w:val="0"/>
              <w:spacing w:line="360" w:lineRule="exact"/>
              <w:jc w:val="center"/>
              <w:rPr>
                <w:rFonts w:ascii="宋体" w:hAnsi="宋体"/>
                <w:szCs w:val="21"/>
              </w:rPr>
            </w:pPr>
            <w:r>
              <w:rPr>
                <w:rFonts w:hint="eastAsia" w:ascii="宋体" w:hAnsi="宋体"/>
                <w:szCs w:val="21"/>
              </w:rPr>
              <w:t>专业基础</w:t>
            </w:r>
          </w:p>
        </w:tc>
        <w:tc>
          <w:tcPr>
            <w:tcW w:w="654" w:type="dxa"/>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697" w:type="dxa"/>
            <w:vAlign w:val="center"/>
          </w:tcPr>
          <w:p>
            <w:pPr>
              <w:adjustRightInd w:val="0"/>
              <w:snapToGrid w:val="0"/>
              <w:spacing w:line="360" w:lineRule="exact"/>
              <w:jc w:val="center"/>
              <w:rPr>
                <w:rFonts w:ascii="宋体" w:hAnsi="宋体"/>
                <w:szCs w:val="21"/>
              </w:rPr>
            </w:pPr>
            <w:r>
              <w:rPr>
                <w:rFonts w:hint="eastAsia" w:ascii="宋体" w:hAnsi="宋体"/>
                <w:szCs w:val="21"/>
              </w:rPr>
              <w:t>必做</w:t>
            </w:r>
          </w:p>
        </w:tc>
      </w:tr>
    </w:tbl>
    <w:p>
      <w:pPr>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adjustRightInd w:val="0"/>
        <w:snapToGrid w:val="0"/>
        <w:spacing w:before="10" w:after="10"/>
        <w:ind w:firstLine="420" w:firstLineChars="200"/>
        <w:rPr>
          <w:rFonts w:ascii="宋体" w:hAnsi="宋体"/>
        </w:rPr>
      </w:pPr>
      <w:r>
        <w:rPr>
          <w:rFonts w:hint="eastAsia" w:ascii="宋体" w:hAnsi="宋体"/>
        </w:rPr>
        <w:t xml:space="preserve">1、实验前学生必须预习相应的实验指导内容，实验中应根据实验指导中程序内容或按照实验教师的  </w:t>
      </w:r>
    </w:p>
    <w:p>
      <w:pPr>
        <w:adjustRightInd w:val="0"/>
        <w:snapToGrid w:val="0"/>
        <w:spacing w:before="10" w:after="10"/>
        <w:ind w:firstLine="420" w:firstLineChars="200"/>
        <w:rPr>
          <w:rFonts w:ascii="宋体" w:hAnsi="宋体"/>
        </w:rPr>
      </w:pPr>
      <w:r>
        <w:rPr>
          <w:rFonts w:hint="eastAsia" w:ascii="宋体" w:hAnsi="宋体"/>
        </w:rPr>
        <w:t xml:space="preserve">   要求有序地进行实验，实验后按时写出并上交实验报告；</w:t>
      </w:r>
    </w:p>
    <w:p>
      <w:pPr>
        <w:adjustRightInd w:val="0"/>
        <w:snapToGrid w:val="0"/>
        <w:spacing w:before="10" w:after="10"/>
        <w:ind w:firstLine="420" w:firstLineChars="200"/>
        <w:rPr>
          <w:rFonts w:ascii="宋体" w:hAnsi="宋体"/>
        </w:rPr>
      </w:pPr>
      <w:r>
        <w:rPr>
          <w:rFonts w:hint="eastAsia" w:ascii="宋体" w:hAnsi="宋体"/>
        </w:rPr>
        <w:t>2、写实验报告时，学生需认真分析实验结果并对其结果进行讨论；</w:t>
      </w:r>
    </w:p>
    <w:p>
      <w:pPr>
        <w:adjustRightInd w:val="0"/>
        <w:snapToGrid w:val="0"/>
        <w:spacing w:before="10" w:after="10"/>
        <w:ind w:firstLine="420" w:firstLineChars="200"/>
        <w:rPr>
          <w:rFonts w:ascii="宋体" w:hAnsi="宋体"/>
        </w:rPr>
      </w:pPr>
      <w:r>
        <w:rPr>
          <w:rFonts w:hint="eastAsia" w:ascii="宋体" w:hAnsi="宋体"/>
        </w:rPr>
        <w:t>3、要求综合性实验报告在阅读相关的文献后按照论文的格式撰写；</w:t>
      </w:r>
    </w:p>
    <w:p>
      <w:pPr>
        <w:adjustRightInd w:val="0"/>
        <w:snapToGrid w:val="0"/>
        <w:spacing w:before="10" w:after="10"/>
        <w:ind w:firstLine="420" w:firstLineChars="200"/>
        <w:rPr>
          <w:rFonts w:ascii="宋体" w:hAnsi="宋体"/>
        </w:rPr>
      </w:pPr>
      <w:r>
        <w:rPr>
          <w:rFonts w:hint="eastAsia" w:ascii="宋体" w:hAnsi="宋体"/>
        </w:rPr>
        <w:t>4、杜绝相互抄袭实验报告的现象。</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adjustRightInd w:val="0"/>
        <w:snapToGrid w:val="0"/>
        <w:spacing w:before="50" w:after="50"/>
        <w:ind w:firstLine="420" w:firstLineChars="200"/>
        <w:rPr>
          <w:rFonts w:ascii="宋体" w:hAnsi="宋体"/>
        </w:rPr>
      </w:pPr>
      <w:r>
        <w:rPr>
          <w:rFonts w:hint="eastAsia" w:ascii="宋体" w:hAnsi="宋体"/>
        </w:rPr>
        <w:t xml:space="preserve">       实验成绩占本门课程总评成绩的</w:t>
      </w:r>
      <w:r>
        <w:rPr>
          <w:rFonts w:ascii="宋体" w:hAnsi="宋体"/>
        </w:rPr>
        <w:t>15</w:t>
      </w:r>
      <w:r>
        <w:rPr>
          <w:rFonts w:hint="eastAsia" w:ascii="宋体" w:hAnsi="宋体"/>
        </w:rPr>
        <w:t xml:space="preserve">%，其中预习报告占实验成绩的10%，实际操作占40%，实  </w:t>
      </w:r>
    </w:p>
    <w:p>
      <w:pPr>
        <w:adjustRightInd w:val="0"/>
        <w:snapToGrid w:val="0"/>
        <w:spacing w:before="50" w:after="50"/>
        <w:ind w:firstLine="420" w:firstLineChars="200"/>
        <w:rPr>
          <w:rFonts w:ascii="宋体" w:hAnsi="宋体"/>
        </w:rPr>
      </w:pPr>
      <w:r>
        <w:rPr>
          <w:rFonts w:hint="eastAsia" w:ascii="宋体" w:hAnsi="宋体"/>
        </w:rPr>
        <w:t xml:space="preserve">   验纪律占10%，实验报告占40%。实验成绩按百分数计算，以便总评。</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w:t>
      </w:r>
    </w:p>
    <w:p>
      <w:r>
        <w:rPr>
          <w:rFonts w:hint="eastAsia"/>
        </w:rPr>
        <w:t xml:space="preserve">       1、实验教材：《水产动物生理学实验》（自编，内部教材，2002）</w:t>
      </w:r>
    </w:p>
    <w:p>
      <w:r>
        <w:rPr>
          <w:rFonts w:hint="eastAsia"/>
        </w:rPr>
        <w:t xml:space="preserve">       2、主要参考书目</w:t>
      </w:r>
    </w:p>
    <w:p>
      <w:r>
        <w:rPr>
          <w:rFonts w:hint="eastAsia"/>
        </w:rPr>
        <w:t xml:space="preserve">         《动物生理学实验》杨秀平主编，北京：高等教育出版社，2004</w:t>
      </w:r>
    </w:p>
    <w:p>
      <w:r>
        <w:rPr>
          <w:rFonts w:hint="eastAsia"/>
        </w:rPr>
        <w:t xml:space="preserve">         《实验生理科学教程》陈克敏主编，北京：科学出版社，2001</w:t>
      </w:r>
    </w:p>
    <w:p>
      <w:r>
        <w:rPr>
          <w:rFonts w:hint="eastAsia"/>
        </w:rPr>
        <w:t xml:space="preserve">         《鱼类生理学实验技术和方法》林浩然、刘晓春编著，广州：广东高等教育出版社，2006</w:t>
      </w:r>
    </w:p>
    <w:p>
      <w:pPr>
        <w:spacing w:line="560" w:lineRule="exact"/>
        <w:ind w:firstLine="359" w:firstLineChars="171"/>
        <w:rPr>
          <w:rFonts w:ascii="宋体" w:hAnsi="宋体"/>
          <w:szCs w:val="21"/>
        </w:rPr>
      </w:pPr>
    </w:p>
    <w:p>
      <w:pPr>
        <w:spacing w:line="560" w:lineRule="exact"/>
        <w:ind w:firstLine="359" w:firstLineChars="171"/>
        <w:rPr>
          <w:rFonts w:ascii="宋体" w:hAnsi="宋体"/>
          <w:szCs w:val="21"/>
        </w:rPr>
      </w:pPr>
      <w:r>
        <w:rPr>
          <w:rFonts w:hint="eastAsia" w:ascii="宋体" w:hAnsi="宋体"/>
          <w:szCs w:val="21"/>
        </w:rPr>
        <w:t xml:space="preserve">执笔人：吴小易 高煜杰             审核人：骆剑              批准人：周永灿 </w:t>
      </w:r>
    </w:p>
    <w:p>
      <w:pPr>
        <w:spacing w:line="560" w:lineRule="exact"/>
        <w:ind w:firstLine="359" w:firstLineChars="171"/>
        <w:rPr>
          <w:rFonts w:ascii="宋体" w:hAnsi="宋体"/>
          <w:szCs w:val="21"/>
        </w:rPr>
      </w:pPr>
      <w:r>
        <w:rPr>
          <w:rFonts w:hint="eastAsia" w:ascii="宋体" w:hAnsi="宋体"/>
          <w:szCs w:val="21"/>
        </w:rPr>
        <w:t>审定日期：</w:t>
      </w:r>
    </w:p>
    <w:p>
      <w:pPr>
        <w:widowControl/>
        <w:jc w:val="left"/>
        <w:rPr>
          <w:rFonts w:ascii="宋体" w:hAnsi="宋体"/>
          <w:szCs w:val="21"/>
        </w:rPr>
      </w:pPr>
      <w:r>
        <w:rPr>
          <w:rFonts w:ascii="宋体" w:hAnsi="宋体"/>
          <w:szCs w:val="21"/>
        </w:rPr>
        <w:br w:type="page"/>
      </w:r>
    </w:p>
    <w:p>
      <w:pPr>
        <w:pStyle w:val="2"/>
        <w:jc w:val="center"/>
      </w:pPr>
      <w:bookmarkStart w:id="82" w:name="_Toc531165336"/>
      <w:bookmarkStart w:id="83" w:name="_Toc497315436"/>
      <w:bookmarkStart w:id="84" w:name="_Toc528779980"/>
      <w:r>
        <w:t>《</w:t>
      </w:r>
      <w:r>
        <w:rPr>
          <w:rFonts w:hint="eastAsia"/>
        </w:rPr>
        <w:t>鱼类增养殖学</w:t>
      </w:r>
      <w:r>
        <w:t>》教学大纲</w:t>
      </w:r>
      <w:bookmarkEnd w:id="82"/>
      <w:bookmarkEnd w:id="83"/>
      <w:bookmarkEnd w:id="84"/>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：鱼类增养殖学（Culture and enhancement of fish）</w:t>
      </w:r>
    </w:p>
    <w:p>
      <w:pPr>
        <w:pStyle w:val="4"/>
        <w:spacing w:before="156" w:beforeLines="50" w:after="156" w:afterLines="50" w:line="240" w:lineRule="auto"/>
        <w:ind w:firstLine="723" w:firstLineChars="300"/>
        <w:rPr>
          <w:rFonts w:ascii="宋体" w:hAnsi="宋体"/>
          <w:bCs/>
          <w:sz w:val="21"/>
          <w:szCs w:val="21"/>
        </w:rPr>
      </w:pPr>
      <w:r>
        <w:rPr>
          <w:rFonts w:hint="eastAsia" w:ascii="黑体" w:hAnsi="宋体" w:eastAsia="黑体"/>
          <w:b/>
          <w:bCs/>
        </w:rPr>
        <w:t>2．课程代码：</w:t>
      </w:r>
      <w:r>
        <w:rPr>
          <w:rFonts w:ascii="黑体" w:hAnsi="宋体" w:eastAsia="黑体"/>
          <w:b/>
          <w:bCs/>
        </w:rPr>
        <w:t>B21126</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rPr>
          <w:color w:val="000000"/>
          <w:sz w:val="21"/>
          <w:szCs w:val="21"/>
        </w:rPr>
      </w:pPr>
      <w:r>
        <w:rPr>
          <w:rFonts w:hint="eastAsia" w:ascii="黑体" w:hAnsi="宋体" w:eastAsia="黑体"/>
          <w:b/>
        </w:rPr>
        <w:t>4．课程性质</w:t>
      </w:r>
      <w:r>
        <w:rPr>
          <w:rFonts w:hint="eastAsia"/>
          <w:b/>
          <w:bCs/>
          <w:sz w:val="21"/>
          <w:szCs w:val="21"/>
        </w:rPr>
        <w:t>：</w:t>
      </w:r>
      <w:r>
        <w:rPr>
          <w:rFonts w:hint="eastAsia" w:hAnsi="宋体"/>
          <w:b/>
          <w:bCs/>
          <w:sz w:val="21"/>
          <w:szCs w:val="21"/>
        </w:rPr>
        <w:t>√</w:t>
      </w:r>
      <w:r>
        <w:rPr>
          <w:rFonts w:hint="eastAsia"/>
          <w:sz w:val="21"/>
          <w:szCs w:val="21"/>
        </w:rPr>
        <w:t xml:space="preserve">必修课      </w:t>
      </w:r>
      <w:r>
        <w:rPr>
          <w:rFonts w:hint="eastAsia" w:hAnsi="宋体"/>
          <w:b/>
          <w:bCs/>
          <w:sz w:val="21"/>
          <w:szCs w:val="21"/>
        </w:rPr>
        <w:sym w:font="Wingdings" w:char="F06F"/>
      </w:r>
      <w:r>
        <w:rPr>
          <w:rFonts w:hint="eastAsia"/>
          <w:sz w:val="21"/>
          <w:szCs w:val="21"/>
        </w:rPr>
        <w:t>选修课</w:t>
      </w:r>
    </w:p>
    <w:p>
      <w:pPr>
        <w:pStyle w:val="4"/>
        <w:spacing w:before="156" w:beforeLines="50" w:after="156" w:afterLines="50" w:line="240" w:lineRule="auto"/>
        <w:ind w:firstLine="723" w:firstLineChars="300"/>
        <w:rPr>
          <w:rFonts w:ascii="宋体" w:hAnsi="宋体"/>
          <w:szCs w:val="21"/>
        </w:rPr>
      </w:pPr>
      <w:r>
        <w:rPr>
          <w:rFonts w:hint="eastAsia" w:ascii="黑体" w:hAnsi="宋体" w:eastAsia="黑体"/>
          <w:b/>
        </w:rPr>
        <w:t xml:space="preserve">5．实验学时： </w:t>
      </w:r>
      <w:r>
        <w:rPr>
          <w:rFonts w:ascii="黑体" w:hAnsi="宋体" w:eastAsia="黑体"/>
          <w:b/>
        </w:rPr>
        <w:t>8</w:t>
      </w:r>
      <w:r>
        <w:rPr>
          <w:rFonts w:hint="eastAsia" w:ascii="黑体" w:hAnsi="宋体" w:eastAsia="黑体"/>
          <w:b/>
        </w:rPr>
        <w:t>学时</w:t>
      </w:r>
      <w:r>
        <w:rPr>
          <w:rFonts w:hint="eastAsia" w:ascii="宋体" w:hAnsi="宋体"/>
          <w:b/>
          <w:bCs/>
          <w:szCs w:val="21"/>
        </w:rPr>
        <w:t xml:space="preserve">           </w:t>
      </w:r>
      <w:r>
        <w:rPr>
          <w:rFonts w:hint="eastAsia" w:ascii="黑体" w:hAnsi="宋体" w:eastAsia="黑体"/>
          <w:b/>
        </w:rPr>
        <w:t>实验学分：</w:t>
      </w:r>
      <w:r>
        <w:rPr>
          <w:rFonts w:ascii="黑体" w:hAnsi="宋体" w:eastAsia="黑体"/>
          <w:b/>
        </w:rPr>
        <w:t>0.25</w:t>
      </w:r>
      <w:r>
        <w:rPr>
          <w:rFonts w:hint="eastAsia" w:ascii="黑体" w:hAnsi="宋体" w:eastAsia="黑体"/>
          <w:b/>
        </w:rPr>
        <w:t>学分</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水产养殖学专业</w:t>
      </w:r>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rPr>
        <w:t>7．先修课程：生物学、普通动物学、鱼类学、有机化学、生物化学、水环境化学、水生生物学、水产动物营养与饲料学、鱼类生理学、鱼类遗传与育种、养殖土木工程技术、养殖机械及设备</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420" w:firstLineChars="200"/>
        <w:rPr>
          <w:rFonts w:ascii="宋体" w:hAnsi="宋体"/>
          <w:szCs w:val="21"/>
        </w:rPr>
      </w:pPr>
      <w:r>
        <w:rPr>
          <w:rFonts w:hint="eastAsia" w:ascii="宋体" w:hAnsi="宋体"/>
          <w:szCs w:val="21"/>
        </w:rPr>
        <w:t>本课程是鱼类增养殖学教学的重要组成部分，是巩固和加深课堂所学的基础理论知识所必需的，是培养学生实际操作能力，综合分析问题和解决问题能力的必不可少的训练过程。根据课程的性质、任务、要求及学习的对象，教师安排实验教学内容，讲授实验的要求、实验基本方法和注意事项，并由教师做一次示范，然后由学生独立完成实验任务。</w:t>
      </w:r>
    </w:p>
    <w:p>
      <w:pPr>
        <w:spacing w:before="156" w:beforeLines="50" w:after="156" w:afterLines="50"/>
        <w:ind w:firstLine="420" w:firstLineChars="200"/>
        <w:rPr>
          <w:rFonts w:ascii="宋体" w:hAnsi="宋体"/>
          <w:szCs w:val="21"/>
        </w:rPr>
      </w:pP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 xml:space="preserve">    二、课程教学目标</w:t>
      </w:r>
    </w:p>
    <w:p>
      <w:pPr>
        <w:spacing w:before="156" w:beforeLines="50" w:after="156" w:afterLines="50" w:line="320" w:lineRule="exact"/>
        <w:ind w:firstLine="420" w:firstLineChars="200"/>
        <w:rPr>
          <w:rFonts w:ascii="宋体" w:hAnsi="宋体"/>
          <w:szCs w:val="21"/>
        </w:rPr>
      </w:pPr>
      <w:r>
        <w:rPr>
          <w:rFonts w:hint="eastAsia" w:ascii="宋体" w:hAnsi="宋体"/>
          <w:szCs w:val="21"/>
        </w:rPr>
        <w:t>1. 巩固和加深对常见养殖鱼类生物学、生态学基础知识的理解，根据鱼类的形态特征，识别常见的养殖鱼类。</w:t>
      </w:r>
    </w:p>
    <w:p>
      <w:pPr>
        <w:spacing w:before="156" w:beforeLines="50" w:after="156" w:afterLines="50" w:line="320" w:lineRule="exact"/>
        <w:ind w:firstLine="420" w:firstLineChars="200"/>
        <w:rPr>
          <w:rFonts w:ascii="宋体" w:hAnsi="宋体"/>
          <w:szCs w:val="21"/>
        </w:rPr>
      </w:pPr>
      <w:r>
        <w:rPr>
          <w:rFonts w:hint="eastAsia" w:ascii="宋体" w:hAnsi="宋体"/>
          <w:szCs w:val="21"/>
        </w:rPr>
        <w:t>2.</w:t>
      </w:r>
      <w:r>
        <w:rPr>
          <w:rFonts w:ascii="宋体" w:hAnsi="宋体"/>
          <w:szCs w:val="21"/>
        </w:rPr>
        <w:t xml:space="preserve"> </w:t>
      </w:r>
      <w:r>
        <w:rPr>
          <w:rFonts w:hint="eastAsia" w:ascii="宋体" w:hAnsi="宋体"/>
          <w:szCs w:val="21"/>
        </w:rPr>
        <w:t>掌握养殖鱼类种鱼挑选的基本方法和基本程序，通过实际操作使学生具有初步的科研能力。</w:t>
      </w:r>
    </w:p>
    <w:p>
      <w:pPr>
        <w:spacing w:before="156" w:beforeLines="50" w:after="156" w:afterLines="50" w:line="320" w:lineRule="exact"/>
        <w:ind w:firstLine="420" w:firstLineChars="200"/>
        <w:rPr>
          <w:rFonts w:ascii="宋体" w:hAnsi="宋体"/>
          <w:szCs w:val="21"/>
        </w:rPr>
      </w:pPr>
      <w:r>
        <w:rPr>
          <w:rFonts w:hint="eastAsia" w:ascii="宋体" w:hAnsi="宋体"/>
          <w:szCs w:val="21"/>
        </w:rPr>
        <w:t>3.掌握增养殖鱼类亲鱼的培育方法与基本要求，掌握鱼类催产技术、亲鱼产卵授精、鱼苗孵化过程的实际操作。</w:t>
      </w:r>
    </w:p>
    <w:p>
      <w:pPr>
        <w:spacing w:before="156" w:beforeLines="50" w:after="156" w:afterLines="50" w:line="320" w:lineRule="exact"/>
        <w:ind w:firstLine="420" w:firstLineChars="20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掌握鱼类胚胎发育的特性和规律，以及鱼苗早期生长特点，为提高鱼苗培育成活率打下基础。</w:t>
      </w:r>
    </w:p>
    <w:p>
      <w:pPr>
        <w:spacing w:before="156" w:beforeLines="50" w:after="156" w:afterLines="50" w:line="320" w:lineRule="exact"/>
        <w:ind w:firstLine="420" w:firstLineChars="200"/>
        <w:rPr>
          <w:rFonts w:ascii="宋体" w:hAnsi="宋体"/>
          <w:szCs w:val="21"/>
        </w:rPr>
      </w:pPr>
      <w:r>
        <w:rPr>
          <w:rFonts w:hint="eastAsia" w:ascii="宋体" w:hAnsi="宋体"/>
          <w:szCs w:val="21"/>
        </w:rPr>
        <w:t>5.</w:t>
      </w:r>
      <w:r>
        <w:rPr>
          <w:rFonts w:ascii="宋体" w:hAnsi="宋体"/>
          <w:szCs w:val="21"/>
        </w:rPr>
        <w:t xml:space="preserve"> </w:t>
      </w:r>
      <w:r>
        <w:rPr>
          <w:rFonts w:hint="eastAsia" w:ascii="宋体" w:hAnsi="宋体"/>
          <w:szCs w:val="21"/>
        </w:rPr>
        <w:t>掌握鱼苗过筛分级的基本方法，小鱼苗和大规格鱼种包装运输方法和技术以及注意事项，为提高鱼苗运输成活率，降低养殖成本打下基础。</w:t>
      </w:r>
    </w:p>
    <w:p>
      <w:pPr>
        <w:spacing w:before="156" w:beforeLines="50" w:after="156" w:afterLines="50" w:line="320" w:lineRule="exact"/>
        <w:ind w:firstLine="420" w:firstLineChars="200"/>
        <w:rPr>
          <w:rFonts w:ascii="宋体" w:hAnsi="宋体"/>
          <w:szCs w:val="21"/>
        </w:rPr>
      </w:pPr>
      <w:r>
        <w:rPr>
          <w:rFonts w:hint="eastAsia" w:ascii="宋体" w:hAnsi="宋体"/>
          <w:szCs w:val="21"/>
        </w:rPr>
        <w:t>6.</w:t>
      </w:r>
      <w:r>
        <w:rPr>
          <w:rFonts w:ascii="宋体" w:hAnsi="宋体"/>
          <w:szCs w:val="21"/>
        </w:rPr>
        <w:t xml:space="preserve"> </w:t>
      </w:r>
      <w:r>
        <w:rPr>
          <w:rFonts w:hint="eastAsia" w:ascii="宋体" w:hAnsi="宋体"/>
          <w:szCs w:val="21"/>
        </w:rPr>
        <w:t>掌握网箱装配的基本要求和网箱养鱼的基本设置，为今后大水面养鱼打下基础。</w:t>
      </w:r>
    </w:p>
    <w:p>
      <w:pPr>
        <w:spacing w:before="156" w:beforeLines="50" w:after="156" w:afterLines="50" w:line="320" w:lineRule="exact"/>
        <w:ind w:firstLine="420" w:firstLineChars="200"/>
        <w:rPr>
          <w:rFonts w:ascii="宋体" w:hAnsi="宋体"/>
          <w:szCs w:val="21"/>
        </w:rPr>
      </w:pPr>
      <w:r>
        <w:rPr>
          <w:rFonts w:hint="eastAsia" w:ascii="宋体" w:hAnsi="宋体"/>
          <w:szCs w:val="21"/>
        </w:rPr>
        <w:t>7.</w:t>
      </w:r>
      <w:r>
        <w:rPr>
          <w:rFonts w:ascii="宋体" w:hAnsi="宋体"/>
          <w:szCs w:val="21"/>
        </w:rPr>
        <w:t xml:space="preserve"> </w:t>
      </w:r>
      <w:r>
        <w:rPr>
          <w:rFonts w:hint="eastAsia" w:ascii="宋体" w:hAnsi="宋体"/>
          <w:szCs w:val="21"/>
        </w:rPr>
        <w:t>掌握常用养殖机械设备的安装与使用，以及正常维护，为提高生产效益和保护生产安全服务。</w:t>
      </w:r>
    </w:p>
    <w:p>
      <w:pPr>
        <w:spacing w:before="156" w:beforeLines="50" w:after="156" w:afterLines="50" w:line="320" w:lineRule="exact"/>
        <w:ind w:firstLine="420" w:firstLineChars="200"/>
        <w:rPr>
          <w:rFonts w:ascii="宋体" w:hAnsi="宋体"/>
          <w:szCs w:val="21"/>
        </w:rPr>
      </w:pPr>
      <w:r>
        <w:rPr>
          <w:rFonts w:hint="eastAsia" w:ascii="宋体" w:hAnsi="宋体"/>
          <w:szCs w:val="21"/>
        </w:rPr>
        <w:t>通过到池塘养鱼、网箱养鱼、工厂化养鱼生产企业的参观和生产实践，使学生了解和掌握鱼类养殖方式的生产工艺、流程、生产操作、技术规程和经营管理全过程，增强生产实践技能，了解现时生产技术水平，存在的技术和管理问题及产业动态和发展趋势，开拓学生的视界和思路，为学生技术创新打下生产实践基础。</w:t>
      </w:r>
    </w:p>
    <w:p>
      <w:pPr>
        <w:spacing w:before="156" w:beforeLines="50" w:after="156" w:afterLines="50" w:line="320" w:lineRule="exact"/>
        <w:ind w:firstLine="420" w:firstLineChars="200"/>
        <w:rPr>
          <w:rFonts w:ascii="宋体" w:hAnsi="宋体"/>
          <w:szCs w:val="21"/>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三、课程的基本理论与实验技术知识</w:t>
      </w:r>
    </w:p>
    <w:p>
      <w:pPr>
        <w:ind w:firstLine="420" w:firstLineChars="200"/>
        <w:rPr>
          <w:rFonts w:ascii="宋体" w:hAnsi="宋体"/>
          <w:szCs w:val="21"/>
        </w:rPr>
      </w:pPr>
      <w:r>
        <w:rPr>
          <w:rFonts w:hint="eastAsia" w:ascii="宋体" w:hAnsi="宋体"/>
          <w:szCs w:val="21"/>
        </w:rPr>
        <w:t>本课程实验是教学的重要实践环节，其目的使学生巩固和加深理论知识并培养其实践能力和科研能力。随着水产养殖技术的飞快发展及产业的迅速兴趣，作为应用学科的水产养殖专业的本科学生不仅要掌握坚实的鱼类增养殖学的理论，还要掌握基本的实验技能和生产过程的实际操作技能，才能受社会的欢迎，通过本实验课程的学习，使学生巩固其理论知识，通过实验和实际应用实践，加强学生独立分析问题和解决问题的能力，基本科研和创新能力，同时培养学生的实事求是，严肃认真的科学作风和实验操作技能，为今后就业和发展打下良好基础。</w:t>
      </w:r>
    </w:p>
    <w:p>
      <w:pPr>
        <w:ind w:firstLine="420" w:firstLineChars="200"/>
        <w:rPr>
          <w:rFonts w:ascii="宋体" w:hAnsi="宋体"/>
          <w:szCs w:val="21"/>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四、实验方法、特点与基本要求</w:t>
      </w:r>
    </w:p>
    <w:p>
      <w:pPr>
        <w:spacing w:before="156" w:beforeLines="50" w:after="156" w:afterLines="50"/>
        <w:ind w:firstLine="420" w:firstLineChars="200"/>
        <w:rPr>
          <w:rFonts w:ascii="宋体" w:hAnsi="宋体"/>
          <w:szCs w:val="21"/>
        </w:rPr>
      </w:pPr>
      <w:r>
        <w:rPr>
          <w:rFonts w:hint="eastAsia" w:ascii="宋体" w:hAnsi="宋体"/>
          <w:szCs w:val="21"/>
        </w:rPr>
        <w:t>1.本课程以实验为主，单独设课，开课后任课教师向学生讲清课程的性质、任务、要求，课程安排和进度，平时考核内容和成绩评定办法，实验守则及实验室安全制度等。</w:t>
      </w:r>
    </w:p>
    <w:p>
      <w:pPr>
        <w:spacing w:before="156" w:beforeLines="50" w:after="156" w:afterLines="50"/>
        <w:ind w:firstLine="420" w:firstLineChars="200"/>
        <w:rPr>
          <w:rFonts w:ascii="宋体" w:hAnsi="宋体"/>
          <w:szCs w:val="21"/>
        </w:rPr>
      </w:pPr>
      <w:r>
        <w:rPr>
          <w:rFonts w:hint="eastAsia" w:ascii="宋体" w:hAnsi="宋体"/>
          <w:szCs w:val="21"/>
        </w:rPr>
        <w:t>2.该课实验前学生必须进行预习，并设计实验方案经教师批阅后，方可进入实验室进行实验。</w:t>
      </w:r>
    </w:p>
    <w:p>
      <w:pPr>
        <w:spacing w:before="156" w:beforeLines="50" w:after="156" w:afterLines="50"/>
        <w:ind w:firstLine="420" w:firstLineChars="200"/>
        <w:rPr>
          <w:rFonts w:ascii="宋体" w:hAnsi="宋体"/>
          <w:szCs w:val="21"/>
        </w:rPr>
      </w:pPr>
      <w:r>
        <w:rPr>
          <w:rFonts w:hint="eastAsia" w:ascii="宋体" w:hAnsi="宋体"/>
          <w:szCs w:val="21"/>
        </w:rPr>
        <w:t>3.实验以小组为单位，一般2-4人一组，在规定的时间内，在教师的指导下，学生独立完成，在实验过程中，对学生提出的问题，教师要引导学生独立思考，提高学生分析问题和解决问题的能力。</w:t>
      </w:r>
    </w:p>
    <w:p>
      <w:pPr>
        <w:spacing w:before="156" w:beforeLines="50" w:after="156" w:afterLines="50"/>
        <w:ind w:firstLine="420" w:firstLineChars="200"/>
        <w:rPr>
          <w:rFonts w:ascii="宋体" w:hAnsi="宋体"/>
          <w:szCs w:val="21"/>
        </w:rPr>
      </w:pPr>
      <w:r>
        <w:rPr>
          <w:rFonts w:hint="eastAsia" w:ascii="宋体" w:hAnsi="宋体"/>
          <w:szCs w:val="21"/>
        </w:rPr>
        <w:t>4.在实验过程，要求学生掌握该实验的原理、方法，通过实验操作过程，提高学生的绘图水平，提高学生比较能力、观察能力、表述能力、操作能力及掌握解决生产技术问题的方法，并能认真撰写实验报告，从而整体提高学生的科研能力。</w:t>
      </w:r>
    </w:p>
    <w:p>
      <w:pPr>
        <w:spacing w:before="156" w:beforeLines="50" w:after="156" w:afterLines="50"/>
        <w:ind w:firstLine="420" w:firstLineChars="200"/>
        <w:rPr>
          <w:rFonts w:ascii="宋体" w:hAnsi="宋体"/>
          <w:szCs w:val="21"/>
        </w:rPr>
      </w:pPr>
      <w:r>
        <w:rPr>
          <w:rFonts w:hint="eastAsia" w:ascii="宋体" w:hAnsi="宋体"/>
          <w:szCs w:val="21"/>
        </w:rPr>
        <w:t>5.任课教师要认真上好每一堂课，实验前清点学生人数，实验中要求做好学生实验情况及结果记录，实验后认真填写实验开出记录。</w:t>
      </w:r>
    </w:p>
    <w:p>
      <w:pPr>
        <w:spacing w:before="156" w:beforeLines="50" w:after="156" w:afterLines="50"/>
        <w:ind w:firstLine="420" w:firstLineChars="200"/>
        <w:rPr>
          <w:rFonts w:ascii="宋体" w:hAnsi="宋体"/>
          <w:szCs w:val="21"/>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1.主要仪器设备</w:t>
      </w:r>
    </w:p>
    <w:p>
      <w:pPr>
        <w:spacing w:before="156" w:beforeLines="50" w:after="156" w:afterLines="50"/>
        <w:ind w:firstLine="420" w:firstLineChars="200"/>
        <w:rPr>
          <w:rFonts w:ascii="宋体" w:hAnsi="宋体"/>
          <w:szCs w:val="21"/>
        </w:rPr>
      </w:pPr>
      <w:r>
        <w:rPr>
          <w:rFonts w:hint="eastAsia" w:ascii="宋体" w:hAnsi="宋体"/>
          <w:szCs w:val="21"/>
        </w:rPr>
        <w:t>解剖针、解剖刀、解剖剪刀、镊子、解剖针、解剖镜、放大镜、解剖盘、尺、注射器、量筒、烧杯、小砂轮、注射水、鱼类催产剂、酒精、毛巾、取卵器、鱼筛、塑料鱼盘、塑料盆、塑料桶、钢管、吊水网箱、鱼类受精卵、吸管、营养血、凹形载玻片、沉子氧气袋、氧气、橡皮圈、泡沫鱼苗箱、饲料袋、网箱、毛竹、绳子、抽水机（潜水泵）、投料机、增氧机、绞肉、搅拌机、充气机、饲料粉碎机、发电机、保险盒、电线、胶布、开关、软水管、塑料管、常见的养殖鱼类若干种活体、怀卵亲鱼。</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2.实验项目的设置与内容提要</w:t>
      </w:r>
    </w:p>
    <w:tbl>
      <w:tblPr>
        <w:tblStyle w:val="19"/>
        <w:tblW w:w="10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356"/>
        <w:gridCol w:w="4960"/>
        <w:gridCol w:w="828"/>
        <w:gridCol w:w="8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shd w:val="clear" w:color="auto" w:fill="auto"/>
            <w:vAlign w:val="center"/>
          </w:tcPr>
          <w:p>
            <w:pPr>
              <w:spacing w:line="360" w:lineRule="exact"/>
              <w:jc w:val="center"/>
              <w:rPr>
                <w:szCs w:val="21"/>
              </w:rPr>
            </w:pPr>
            <w:r>
              <w:rPr>
                <w:szCs w:val="21"/>
              </w:rPr>
              <w:t>序号</w:t>
            </w:r>
          </w:p>
        </w:tc>
        <w:tc>
          <w:tcPr>
            <w:tcW w:w="2356" w:type="dxa"/>
            <w:shd w:val="clear" w:color="auto" w:fill="auto"/>
            <w:vAlign w:val="center"/>
          </w:tcPr>
          <w:p>
            <w:pPr>
              <w:spacing w:line="360" w:lineRule="exact"/>
              <w:jc w:val="center"/>
              <w:rPr>
                <w:szCs w:val="21"/>
              </w:rPr>
            </w:pPr>
            <w:r>
              <w:rPr>
                <w:szCs w:val="21"/>
              </w:rPr>
              <w:t>实验名称</w:t>
            </w:r>
          </w:p>
        </w:tc>
        <w:tc>
          <w:tcPr>
            <w:tcW w:w="4960" w:type="dxa"/>
            <w:shd w:val="clear" w:color="auto" w:fill="auto"/>
            <w:vAlign w:val="center"/>
          </w:tcPr>
          <w:p>
            <w:pPr>
              <w:spacing w:line="360" w:lineRule="exact"/>
              <w:jc w:val="center"/>
              <w:rPr>
                <w:szCs w:val="21"/>
              </w:rPr>
            </w:pPr>
            <w:r>
              <w:rPr>
                <w:szCs w:val="21"/>
              </w:rPr>
              <w:t>内容提要</w:t>
            </w:r>
          </w:p>
        </w:tc>
        <w:tc>
          <w:tcPr>
            <w:tcW w:w="828" w:type="dxa"/>
            <w:shd w:val="clear" w:color="auto" w:fill="auto"/>
            <w:vAlign w:val="center"/>
          </w:tcPr>
          <w:p>
            <w:pPr>
              <w:spacing w:line="360" w:lineRule="exact"/>
              <w:jc w:val="center"/>
              <w:rPr>
                <w:szCs w:val="21"/>
              </w:rPr>
            </w:pPr>
            <w:r>
              <w:rPr>
                <w:szCs w:val="21"/>
              </w:rPr>
              <w:t>实验学时</w:t>
            </w:r>
          </w:p>
        </w:tc>
        <w:tc>
          <w:tcPr>
            <w:tcW w:w="829" w:type="dxa"/>
            <w:shd w:val="clear" w:color="auto" w:fill="auto"/>
            <w:vAlign w:val="center"/>
          </w:tcPr>
          <w:p>
            <w:pPr>
              <w:spacing w:line="360" w:lineRule="exact"/>
              <w:jc w:val="center"/>
              <w:rPr>
                <w:szCs w:val="21"/>
              </w:rPr>
            </w:pPr>
            <w:r>
              <w:rPr>
                <w:szCs w:val="21"/>
              </w:rPr>
              <w:t>实验</w:t>
            </w:r>
          </w:p>
          <w:p>
            <w:pPr>
              <w:spacing w:line="360" w:lineRule="exact"/>
              <w:jc w:val="center"/>
              <w:rPr>
                <w:szCs w:val="21"/>
              </w:rPr>
            </w:pPr>
            <w:r>
              <w:rPr>
                <w:szCs w:val="21"/>
              </w:rPr>
              <w:t>属性</w:t>
            </w:r>
          </w:p>
        </w:tc>
        <w:tc>
          <w:tcPr>
            <w:tcW w:w="829" w:type="dxa"/>
            <w:shd w:val="clear" w:color="auto" w:fill="auto"/>
            <w:vAlign w:val="center"/>
          </w:tcPr>
          <w:p>
            <w:pPr>
              <w:spacing w:line="360" w:lineRule="exact"/>
              <w:jc w:val="center"/>
              <w:rPr>
                <w:szCs w:val="21"/>
              </w:rPr>
            </w:pPr>
            <w:r>
              <w:rPr>
                <w:szCs w:val="21"/>
              </w:rPr>
              <w:t>是否</w:t>
            </w:r>
          </w:p>
          <w:p>
            <w:pPr>
              <w:spacing w:line="360" w:lineRule="exact"/>
              <w:jc w:val="center"/>
              <w:rPr>
                <w:szCs w:val="21"/>
              </w:rPr>
            </w:pPr>
            <w:r>
              <w:rPr>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shd w:val="clear" w:color="auto" w:fill="auto"/>
            <w:vAlign w:val="center"/>
          </w:tcPr>
          <w:p>
            <w:pPr>
              <w:spacing w:line="360" w:lineRule="exact"/>
              <w:jc w:val="center"/>
              <w:rPr>
                <w:szCs w:val="21"/>
              </w:rPr>
            </w:pPr>
            <w:r>
              <w:rPr>
                <w:szCs w:val="21"/>
              </w:rPr>
              <w:t>1</w:t>
            </w:r>
          </w:p>
        </w:tc>
        <w:tc>
          <w:tcPr>
            <w:tcW w:w="2356" w:type="dxa"/>
            <w:shd w:val="clear" w:color="auto" w:fill="auto"/>
            <w:vAlign w:val="center"/>
          </w:tcPr>
          <w:p>
            <w:pPr>
              <w:spacing w:line="360" w:lineRule="exact"/>
              <w:jc w:val="center"/>
              <w:rPr>
                <w:szCs w:val="21"/>
              </w:rPr>
            </w:pPr>
            <w:r>
              <w:rPr>
                <w:szCs w:val="21"/>
              </w:rPr>
              <w:t>常见增养殖鱼类的辨识与比较</w:t>
            </w:r>
          </w:p>
        </w:tc>
        <w:tc>
          <w:tcPr>
            <w:tcW w:w="4960" w:type="dxa"/>
            <w:shd w:val="clear" w:color="auto" w:fill="auto"/>
            <w:vAlign w:val="center"/>
          </w:tcPr>
          <w:p>
            <w:pPr>
              <w:spacing w:line="360" w:lineRule="exact"/>
              <w:jc w:val="center"/>
              <w:rPr>
                <w:szCs w:val="21"/>
              </w:rPr>
            </w:pPr>
            <w:r>
              <w:rPr>
                <w:szCs w:val="21"/>
              </w:rPr>
              <w:t>辨别常见养殖鱼类的体型特征，比较其吻部、口齿、消化系统，呼吸系统，鳍条等。</w:t>
            </w:r>
          </w:p>
        </w:tc>
        <w:tc>
          <w:tcPr>
            <w:tcW w:w="828" w:type="dxa"/>
            <w:shd w:val="clear" w:color="auto" w:fill="auto"/>
            <w:vAlign w:val="center"/>
          </w:tcPr>
          <w:p>
            <w:pPr>
              <w:spacing w:line="360" w:lineRule="exact"/>
              <w:jc w:val="center"/>
              <w:rPr>
                <w:szCs w:val="21"/>
              </w:rPr>
            </w:pPr>
            <w:r>
              <w:rPr>
                <w:szCs w:val="21"/>
              </w:rPr>
              <w:t>2</w:t>
            </w:r>
          </w:p>
        </w:tc>
        <w:tc>
          <w:tcPr>
            <w:tcW w:w="829" w:type="dxa"/>
            <w:shd w:val="clear" w:color="auto" w:fill="auto"/>
            <w:vAlign w:val="center"/>
          </w:tcPr>
          <w:p>
            <w:pPr>
              <w:spacing w:line="360" w:lineRule="exact"/>
              <w:jc w:val="center"/>
              <w:rPr>
                <w:szCs w:val="21"/>
              </w:rPr>
            </w:pPr>
            <w:r>
              <w:rPr>
                <w:szCs w:val="21"/>
              </w:rPr>
              <w:t>验证</w:t>
            </w:r>
          </w:p>
        </w:tc>
        <w:tc>
          <w:tcPr>
            <w:tcW w:w="829" w:type="dxa"/>
            <w:shd w:val="clear" w:color="auto" w:fill="auto"/>
            <w:vAlign w:val="center"/>
          </w:tcPr>
          <w:p>
            <w:pPr>
              <w:spacing w:line="36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shd w:val="clear" w:color="auto" w:fill="auto"/>
            <w:vAlign w:val="center"/>
          </w:tcPr>
          <w:p>
            <w:pPr>
              <w:spacing w:line="360" w:lineRule="exact"/>
              <w:jc w:val="center"/>
              <w:rPr>
                <w:szCs w:val="21"/>
              </w:rPr>
            </w:pPr>
            <w:r>
              <w:rPr>
                <w:szCs w:val="21"/>
              </w:rPr>
              <w:t>2</w:t>
            </w:r>
          </w:p>
        </w:tc>
        <w:tc>
          <w:tcPr>
            <w:tcW w:w="2356" w:type="dxa"/>
            <w:shd w:val="clear" w:color="auto" w:fill="auto"/>
            <w:vAlign w:val="center"/>
          </w:tcPr>
          <w:p>
            <w:pPr>
              <w:spacing w:line="360" w:lineRule="exact"/>
              <w:jc w:val="center"/>
              <w:rPr>
                <w:szCs w:val="21"/>
              </w:rPr>
            </w:pPr>
            <w:r>
              <w:rPr>
                <w:szCs w:val="21"/>
              </w:rPr>
              <w:t>养殖鱼类种鱼挑选</w:t>
            </w:r>
          </w:p>
        </w:tc>
        <w:tc>
          <w:tcPr>
            <w:tcW w:w="4960" w:type="dxa"/>
            <w:shd w:val="clear" w:color="auto" w:fill="auto"/>
            <w:vAlign w:val="center"/>
          </w:tcPr>
          <w:p>
            <w:pPr>
              <w:spacing w:line="360" w:lineRule="exact"/>
              <w:jc w:val="center"/>
              <w:rPr>
                <w:szCs w:val="21"/>
              </w:rPr>
            </w:pPr>
            <w:r>
              <w:rPr>
                <w:szCs w:val="21"/>
              </w:rPr>
              <w:t>在一种鱼群体中，根据标准挑选符合标准的个体。</w:t>
            </w:r>
          </w:p>
        </w:tc>
        <w:tc>
          <w:tcPr>
            <w:tcW w:w="828" w:type="dxa"/>
            <w:shd w:val="clear" w:color="auto" w:fill="auto"/>
            <w:vAlign w:val="center"/>
          </w:tcPr>
          <w:p>
            <w:pPr>
              <w:spacing w:line="360" w:lineRule="exact"/>
              <w:jc w:val="center"/>
              <w:rPr>
                <w:szCs w:val="21"/>
              </w:rPr>
            </w:pPr>
            <w:r>
              <w:rPr>
                <w:szCs w:val="21"/>
              </w:rPr>
              <w:t>2</w:t>
            </w:r>
          </w:p>
        </w:tc>
        <w:tc>
          <w:tcPr>
            <w:tcW w:w="829" w:type="dxa"/>
            <w:shd w:val="clear" w:color="auto" w:fill="auto"/>
            <w:vAlign w:val="center"/>
          </w:tcPr>
          <w:p>
            <w:pPr>
              <w:spacing w:line="360" w:lineRule="exact"/>
              <w:jc w:val="center"/>
              <w:rPr>
                <w:szCs w:val="21"/>
              </w:rPr>
            </w:pPr>
            <w:r>
              <w:rPr>
                <w:szCs w:val="21"/>
              </w:rPr>
              <w:t>验证</w:t>
            </w:r>
          </w:p>
        </w:tc>
        <w:tc>
          <w:tcPr>
            <w:tcW w:w="829" w:type="dxa"/>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shd w:val="clear" w:color="auto" w:fill="auto"/>
            <w:vAlign w:val="center"/>
          </w:tcPr>
          <w:p>
            <w:pPr>
              <w:spacing w:line="360" w:lineRule="exact"/>
              <w:jc w:val="center"/>
              <w:rPr>
                <w:szCs w:val="21"/>
              </w:rPr>
            </w:pPr>
            <w:r>
              <w:rPr>
                <w:szCs w:val="21"/>
              </w:rPr>
              <w:t>3</w:t>
            </w:r>
          </w:p>
        </w:tc>
        <w:tc>
          <w:tcPr>
            <w:tcW w:w="2356" w:type="dxa"/>
            <w:shd w:val="clear" w:color="auto" w:fill="auto"/>
            <w:vAlign w:val="center"/>
          </w:tcPr>
          <w:p>
            <w:pPr>
              <w:spacing w:line="360" w:lineRule="exact"/>
              <w:jc w:val="center"/>
              <w:rPr>
                <w:szCs w:val="21"/>
              </w:rPr>
            </w:pPr>
            <w:r>
              <w:rPr>
                <w:szCs w:val="21"/>
              </w:rPr>
              <w:t>亲鱼的催产与繁殖</w:t>
            </w:r>
          </w:p>
        </w:tc>
        <w:tc>
          <w:tcPr>
            <w:tcW w:w="4960" w:type="dxa"/>
            <w:shd w:val="clear" w:color="auto" w:fill="auto"/>
            <w:vAlign w:val="center"/>
          </w:tcPr>
          <w:p>
            <w:pPr>
              <w:spacing w:line="360" w:lineRule="exact"/>
              <w:jc w:val="center"/>
              <w:rPr>
                <w:szCs w:val="21"/>
              </w:rPr>
            </w:pPr>
            <w:r>
              <w:rPr>
                <w:szCs w:val="21"/>
              </w:rPr>
              <w:t>鉴别亲鱼是否成熟、催产剂的配制、注射次数及部位，冲水刺激，人工授精。</w:t>
            </w:r>
          </w:p>
        </w:tc>
        <w:tc>
          <w:tcPr>
            <w:tcW w:w="828" w:type="dxa"/>
            <w:shd w:val="clear" w:color="auto" w:fill="auto"/>
            <w:vAlign w:val="center"/>
          </w:tcPr>
          <w:p>
            <w:pPr>
              <w:spacing w:line="360" w:lineRule="exact"/>
              <w:jc w:val="center"/>
              <w:rPr>
                <w:szCs w:val="21"/>
              </w:rPr>
            </w:pPr>
            <w:r>
              <w:rPr>
                <w:szCs w:val="21"/>
              </w:rPr>
              <w:t>2</w:t>
            </w:r>
          </w:p>
        </w:tc>
        <w:tc>
          <w:tcPr>
            <w:tcW w:w="829" w:type="dxa"/>
            <w:shd w:val="clear" w:color="auto" w:fill="auto"/>
            <w:vAlign w:val="center"/>
          </w:tcPr>
          <w:p>
            <w:pPr>
              <w:spacing w:line="360" w:lineRule="exact"/>
              <w:jc w:val="center"/>
              <w:rPr>
                <w:szCs w:val="21"/>
              </w:rPr>
            </w:pPr>
            <w:r>
              <w:rPr>
                <w:szCs w:val="21"/>
              </w:rPr>
              <w:t>验证</w:t>
            </w:r>
          </w:p>
        </w:tc>
        <w:tc>
          <w:tcPr>
            <w:tcW w:w="829" w:type="dxa"/>
            <w:shd w:val="clear" w:color="auto" w:fill="auto"/>
            <w:vAlign w:val="center"/>
          </w:tcPr>
          <w:p>
            <w:pPr>
              <w:spacing w:line="36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shd w:val="clear" w:color="auto" w:fill="auto"/>
            <w:vAlign w:val="center"/>
          </w:tcPr>
          <w:p>
            <w:pPr>
              <w:spacing w:line="360" w:lineRule="exact"/>
              <w:jc w:val="center"/>
              <w:rPr>
                <w:szCs w:val="21"/>
              </w:rPr>
            </w:pPr>
            <w:r>
              <w:rPr>
                <w:szCs w:val="21"/>
              </w:rPr>
              <w:t>4</w:t>
            </w:r>
          </w:p>
        </w:tc>
        <w:tc>
          <w:tcPr>
            <w:tcW w:w="2356" w:type="dxa"/>
            <w:shd w:val="clear" w:color="auto" w:fill="auto"/>
            <w:vAlign w:val="center"/>
          </w:tcPr>
          <w:p>
            <w:pPr>
              <w:spacing w:line="360" w:lineRule="exact"/>
              <w:jc w:val="center"/>
              <w:rPr>
                <w:szCs w:val="21"/>
              </w:rPr>
            </w:pPr>
            <w:r>
              <w:rPr>
                <w:szCs w:val="21"/>
              </w:rPr>
              <w:t>养殖鱼类胚胎发育过程观察</w:t>
            </w:r>
          </w:p>
        </w:tc>
        <w:tc>
          <w:tcPr>
            <w:tcW w:w="4960" w:type="dxa"/>
            <w:shd w:val="clear" w:color="auto" w:fill="auto"/>
            <w:vAlign w:val="center"/>
          </w:tcPr>
          <w:p>
            <w:pPr>
              <w:spacing w:line="360" w:lineRule="exact"/>
              <w:jc w:val="center"/>
              <w:rPr>
                <w:szCs w:val="21"/>
              </w:rPr>
            </w:pPr>
            <w:r>
              <w:rPr>
                <w:szCs w:val="21"/>
              </w:rPr>
              <w:t>授精卵各时期的变化，用解剖镜，放大镜观察。</w:t>
            </w:r>
          </w:p>
        </w:tc>
        <w:tc>
          <w:tcPr>
            <w:tcW w:w="828" w:type="dxa"/>
            <w:shd w:val="clear" w:color="auto" w:fill="auto"/>
            <w:vAlign w:val="center"/>
          </w:tcPr>
          <w:p>
            <w:pPr>
              <w:spacing w:line="360" w:lineRule="exact"/>
              <w:jc w:val="center"/>
              <w:rPr>
                <w:szCs w:val="21"/>
              </w:rPr>
            </w:pPr>
            <w:r>
              <w:rPr>
                <w:szCs w:val="21"/>
              </w:rPr>
              <w:t>2</w:t>
            </w:r>
          </w:p>
        </w:tc>
        <w:tc>
          <w:tcPr>
            <w:tcW w:w="829" w:type="dxa"/>
            <w:shd w:val="clear" w:color="auto" w:fill="auto"/>
            <w:vAlign w:val="center"/>
          </w:tcPr>
          <w:p>
            <w:pPr>
              <w:spacing w:line="360" w:lineRule="exact"/>
              <w:jc w:val="center"/>
              <w:rPr>
                <w:szCs w:val="21"/>
              </w:rPr>
            </w:pPr>
            <w:r>
              <w:rPr>
                <w:szCs w:val="21"/>
              </w:rPr>
              <w:t>验证</w:t>
            </w:r>
          </w:p>
        </w:tc>
        <w:tc>
          <w:tcPr>
            <w:tcW w:w="829" w:type="dxa"/>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shd w:val="clear" w:color="auto" w:fill="auto"/>
            <w:vAlign w:val="center"/>
          </w:tcPr>
          <w:p>
            <w:pPr>
              <w:spacing w:line="360" w:lineRule="exact"/>
              <w:jc w:val="center"/>
              <w:rPr>
                <w:szCs w:val="21"/>
              </w:rPr>
            </w:pPr>
            <w:r>
              <w:rPr>
                <w:szCs w:val="21"/>
              </w:rPr>
              <w:t>5</w:t>
            </w:r>
          </w:p>
        </w:tc>
        <w:tc>
          <w:tcPr>
            <w:tcW w:w="2356" w:type="dxa"/>
            <w:shd w:val="clear" w:color="auto" w:fill="auto"/>
            <w:vAlign w:val="center"/>
          </w:tcPr>
          <w:p>
            <w:pPr>
              <w:spacing w:line="360" w:lineRule="exact"/>
              <w:jc w:val="center"/>
              <w:rPr>
                <w:szCs w:val="21"/>
              </w:rPr>
            </w:pPr>
            <w:r>
              <w:rPr>
                <w:szCs w:val="21"/>
              </w:rPr>
              <w:t>鱼苗、鱼种过筛分级及包装运输</w:t>
            </w:r>
          </w:p>
        </w:tc>
        <w:tc>
          <w:tcPr>
            <w:tcW w:w="4960" w:type="dxa"/>
            <w:shd w:val="clear" w:color="auto" w:fill="auto"/>
            <w:vAlign w:val="center"/>
          </w:tcPr>
          <w:p>
            <w:pPr>
              <w:spacing w:line="360" w:lineRule="exact"/>
              <w:jc w:val="center"/>
              <w:rPr>
                <w:szCs w:val="21"/>
              </w:rPr>
            </w:pPr>
            <w:r>
              <w:rPr>
                <w:szCs w:val="21"/>
              </w:rPr>
              <w:t>把需分级运输的鱼苗鱼种拉网密集集暂养过筛分成各规格，分别包装运输。</w:t>
            </w:r>
          </w:p>
        </w:tc>
        <w:tc>
          <w:tcPr>
            <w:tcW w:w="828" w:type="dxa"/>
            <w:shd w:val="clear" w:color="auto" w:fill="auto"/>
            <w:vAlign w:val="center"/>
          </w:tcPr>
          <w:p>
            <w:pPr>
              <w:spacing w:line="360" w:lineRule="exact"/>
              <w:jc w:val="center"/>
              <w:rPr>
                <w:szCs w:val="21"/>
              </w:rPr>
            </w:pPr>
            <w:r>
              <w:rPr>
                <w:szCs w:val="21"/>
              </w:rPr>
              <w:t>2</w:t>
            </w:r>
          </w:p>
        </w:tc>
        <w:tc>
          <w:tcPr>
            <w:tcW w:w="829" w:type="dxa"/>
            <w:shd w:val="clear" w:color="auto" w:fill="auto"/>
            <w:vAlign w:val="center"/>
          </w:tcPr>
          <w:p>
            <w:pPr>
              <w:spacing w:line="360" w:lineRule="exact"/>
              <w:jc w:val="center"/>
              <w:rPr>
                <w:szCs w:val="21"/>
              </w:rPr>
            </w:pPr>
            <w:r>
              <w:rPr>
                <w:szCs w:val="21"/>
              </w:rPr>
              <w:t>验证</w:t>
            </w:r>
          </w:p>
        </w:tc>
        <w:tc>
          <w:tcPr>
            <w:tcW w:w="829" w:type="dxa"/>
            <w:shd w:val="clear" w:color="auto" w:fill="auto"/>
            <w:vAlign w:val="center"/>
          </w:tcPr>
          <w:p>
            <w:pPr>
              <w:spacing w:line="36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shd w:val="clear" w:color="auto" w:fill="auto"/>
            <w:vAlign w:val="center"/>
          </w:tcPr>
          <w:p>
            <w:pPr>
              <w:spacing w:line="360" w:lineRule="exact"/>
              <w:jc w:val="center"/>
              <w:rPr>
                <w:szCs w:val="21"/>
              </w:rPr>
            </w:pPr>
            <w:r>
              <w:rPr>
                <w:szCs w:val="21"/>
              </w:rPr>
              <w:t>6</w:t>
            </w:r>
          </w:p>
        </w:tc>
        <w:tc>
          <w:tcPr>
            <w:tcW w:w="2356" w:type="dxa"/>
            <w:shd w:val="clear" w:color="auto" w:fill="auto"/>
            <w:vAlign w:val="center"/>
          </w:tcPr>
          <w:p>
            <w:pPr>
              <w:spacing w:line="360" w:lineRule="exact"/>
              <w:jc w:val="center"/>
              <w:rPr>
                <w:spacing w:val="-6"/>
                <w:szCs w:val="21"/>
              </w:rPr>
            </w:pPr>
            <w:r>
              <w:rPr>
                <w:spacing w:val="-6"/>
                <w:szCs w:val="21"/>
              </w:rPr>
              <w:t>网箱的装配及其设置</w:t>
            </w:r>
          </w:p>
        </w:tc>
        <w:tc>
          <w:tcPr>
            <w:tcW w:w="4960" w:type="dxa"/>
            <w:shd w:val="clear" w:color="auto" w:fill="auto"/>
            <w:vAlign w:val="center"/>
          </w:tcPr>
          <w:p>
            <w:pPr>
              <w:spacing w:line="360" w:lineRule="exact"/>
              <w:jc w:val="center"/>
              <w:rPr>
                <w:spacing w:val="-6"/>
                <w:szCs w:val="21"/>
              </w:rPr>
            </w:pPr>
            <w:r>
              <w:rPr>
                <w:spacing w:val="-6"/>
                <w:szCs w:val="21"/>
              </w:rPr>
              <w:t>把网片或网布装配成网箱，并把网箱简单设置或把网箱装配成鱼排再设置安装。</w:t>
            </w:r>
          </w:p>
        </w:tc>
        <w:tc>
          <w:tcPr>
            <w:tcW w:w="828" w:type="dxa"/>
            <w:shd w:val="clear" w:color="auto" w:fill="auto"/>
            <w:vAlign w:val="center"/>
          </w:tcPr>
          <w:p>
            <w:pPr>
              <w:spacing w:line="360" w:lineRule="exact"/>
              <w:jc w:val="center"/>
              <w:rPr>
                <w:szCs w:val="21"/>
              </w:rPr>
            </w:pPr>
            <w:r>
              <w:rPr>
                <w:szCs w:val="21"/>
              </w:rPr>
              <w:t>2</w:t>
            </w:r>
          </w:p>
        </w:tc>
        <w:tc>
          <w:tcPr>
            <w:tcW w:w="829" w:type="dxa"/>
            <w:shd w:val="clear" w:color="auto" w:fill="auto"/>
            <w:vAlign w:val="center"/>
          </w:tcPr>
          <w:p>
            <w:pPr>
              <w:spacing w:line="360" w:lineRule="exact"/>
              <w:jc w:val="center"/>
              <w:rPr>
                <w:szCs w:val="21"/>
              </w:rPr>
            </w:pPr>
            <w:r>
              <w:rPr>
                <w:szCs w:val="21"/>
              </w:rPr>
              <w:t>验证</w:t>
            </w:r>
          </w:p>
        </w:tc>
        <w:tc>
          <w:tcPr>
            <w:tcW w:w="829" w:type="dxa"/>
            <w:shd w:val="clear" w:color="auto" w:fill="auto"/>
            <w:vAlign w:val="center"/>
          </w:tcPr>
          <w:p>
            <w:pPr>
              <w:spacing w:line="36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shd w:val="clear" w:color="auto" w:fill="auto"/>
            <w:vAlign w:val="center"/>
          </w:tcPr>
          <w:p>
            <w:pPr>
              <w:spacing w:line="360" w:lineRule="exact"/>
              <w:jc w:val="center"/>
              <w:rPr>
                <w:szCs w:val="21"/>
              </w:rPr>
            </w:pPr>
            <w:r>
              <w:rPr>
                <w:szCs w:val="21"/>
              </w:rPr>
              <w:t>7</w:t>
            </w:r>
          </w:p>
        </w:tc>
        <w:tc>
          <w:tcPr>
            <w:tcW w:w="2356" w:type="dxa"/>
            <w:shd w:val="clear" w:color="auto" w:fill="auto"/>
            <w:vAlign w:val="center"/>
          </w:tcPr>
          <w:p>
            <w:pPr>
              <w:spacing w:line="360" w:lineRule="exact"/>
              <w:jc w:val="center"/>
              <w:rPr>
                <w:szCs w:val="21"/>
              </w:rPr>
            </w:pPr>
            <w:r>
              <w:rPr>
                <w:szCs w:val="21"/>
              </w:rPr>
              <w:t>养殖机械设备的使用与维护</w:t>
            </w:r>
          </w:p>
        </w:tc>
        <w:tc>
          <w:tcPr>
            <w:tcW w:w="4960" w:type="dxa"/>
            <w:shd w:val="clear" w:color="auto" w:fill="auto"/>
            <w:vAlign w:val="center"/>
          </w:tcPr>
          <w:p>
            <w:pPr>
              <w:spacing w:line="360" w:lineRule="exact"/>
              <w:jc w:val="center"/>
              <w:rPr>
                <w:szCs w:val="21"/>
              </w:rPr>
            </w:pPr>
            <w:r>
              <w:rPr>
                <w:szCs w:val="21"/>
              </w:rPr>
              <w:t>通过电线电缆把潜水泵、投料机、增氧机、搅拌机、充气机及附属设备连接并开启使用和关闭及使用后保养、维修。</w:t>
            </w:r>
          </w:p>
        </w:tc>
        <w:tc>
          <w:tcPr>
            <w:tcW w:w="828" w:type="dxa"/>
            <w:shd w:val="clear" w:color="auto" w:fill="auto"/>
            <w:vAlign w:val="center"/>
          </w:tcPr>
          <w:p>
            <w:pPr>
              <w:spacing w:line="360" w:lineRule="exact"/>
              <w:jc w:val="center"/>
              <w:rPr>
                <w:szCs w:val="21"/>
              </w:rPr>
            </w:pPr>
            <w:r>
              <w:rPr>
                <w:szCs w:val="21"/>
              </w:rPr>
              <w:t>2</w:t>
            </w:r>
          </w:p>
        </w:tc>
        <w:tc>
          <w:tcPr>
            <w:tcW w:w="829" w:type="dxa"/>
            <w:shd w:val="clear" w:color="auto" w:fill="auto"/>
            <w:vAlign w:val="center"/>
          </w:tcPr>
          <w:p>
            <w:pPr>
              <w:spacing w:line="360" w:lineRule="exact"/>
              <w:jc w:val="center"/>
              <w:rPr>
                <w:szCs w:val="21"/>
              </w:rPr>
            </w:pPr>
            <w:r>
              <w:rPr>
                <w:szCs w:val="21"/>
              </w:rPr>
              <w:t>验证</w:t>
            </w:r>
          </w:p>
        </w:tc>
        <w:tc>
          <w:tcPr>
            <w:tcW w:w="829" w:type="dxa"/>
            <w:shd w:val="clear" w:color="auto" w:fill="auto"/>
            <w:vAlign w:val="center"/>
          </w:tcPr>
          <w:p>
            <w:pPr>
              <w:spacing w:line="360" w:lineRule="exact"/>
              <w:jc w:val="center"/>
              <w:rPr>
                <w:szCs w:val="21"/>
              </w:rPr>
            </w:pPr>
          </w:p>
        </w:tc>
      </w:tr>
    </w:tbl>
    <w:p>
      <w:pPr>
        <w:ind w:firstLine="420" w:firstLineChars="200"/>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spacing w:before="156" w:beforeLines="50" w:after="156" w:afterLines="50"/>
        <w:ind w:firstLine="420" w:firstLineChars="200"/>
        <w:rPr>
          <w:rFonts w:ascii="宋体" w:hAnsi="宋体"/>
          <w:szCs w:val="21"/>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spacing w:before="156" w:beforeLines="50" w:after="156" w:afterLines="50" w:line="320" w:lineRule="exact"/>
        <w:ind w:firstLine="420" w:firstLineChars="200"/>
        <w:rPr>
          <w:rFonts w:ascii="宋体" w:hAnsi="宋体"/>
          <w:szCs w:val="21"/>
        </w:rPr>
      </w:pPr>
      <w:r>
        <w:rPr>
          <w:rFonts w:hint="eastAsia" w:ascii="宋体" w:hAnsi="宋体"/>
          <w:szCs w:val="21"/>
        </w:rPr>
        <w:t>本课程通过平时考核和实验报告完成情况综合评定学生成绩，平时实验占60%，期末考试占40%。</w:t>
      </w:r>
    </w:p>
    <w:p>
      <w:pPr>
        <w:spacing w:before="156" w:beforeLines="50" w:after="156" w:afterLines="50" w:line="320" w:lineRule="exact"/>
        <w:ind w:firstLine="420" w:firstLineChars="200"/>
        <w:rPr>
          <w:rFonts w:ascii="宋体" w:hAnsi="宋体"/>
          <w:szCs w:val="21"/>
        </w:rPr>
      </w:pPr>
      <w:r>
        <w:rPr>
          <w:rFonts w:hint="eastAsia" w:ascii="宋体" w:hAnsi="宋体"/>
          <w:szCs w:val="21"/>
        </w:rPr>
        <w:t>实验操作技能占60%，总结报告占40%。</w:t>
      </w:r>
    </w:p>
    <w:p>
      <w:pPr>
        <w:spacing w:before="156" w:beforeLines="50" w:after="156" w:afterLines="50" w:line="320" w:lineRule="exact"/>
        <w:ind w:firstLine="420" w:firstLineChars="200"/>
        <w:rPr>
          <w:rFonts w:ascii="宋体" w:hAnsi="宋体"/>
          <w:szCs w:val="21"/>
        </w:rPr>
      </w:pPr>
      <w:r>
        <w:rPr>
          <w:rFonts w:hint="eastAsia" w:ascii="宋体" w:hAnsi="宋体"/>
          <w:szCs w:val="21"/>
        </w:rPr>
        <w:t>实验成绩分：优、良、中、及格、不及格五级、量化标准详见有关规定。</w:t>
      </w:r>
    </w:p>
    <w:p>
      <w:pPr>
        <w:spacing w:before="156" w:beforeLines="50" w:after="156" w:afterLines="50" w:line="320" w:lineRule="exact"/>
        <w:ind w:firstLine="420" w:firstLineChars="200"/>
        <w:rPr>
          <w:rFonts w:ascii="宋体" w:hAnsi="宋体"/>
          <w:szCs w:val="21"/>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七、教材及主要参考资料</w:t>
      </w:r>
    </w:p>
    <w:p>
      <w:pPr>
        <w:spacing w:before="156" w:beforeLines="50" w:after="156" w:afterLines="50"/>
        <w:ind w:firstLine="420" w:firstLineChars="200"/>
        <w:rPr>
          <w:szCs w:val="21"/>
        </w:rPr>
      </w:pPr>
      <w:r>
        <w:rPr>
          <w:rFonts w:hint="eastAsia"/>
          <w:szCs w:val="21"/>
        </w:rPr>
        <w:t>1.实验教材《鱼类增养殖学实验指导》（自编）。</w:t>
      </w:r>
    </w:p>
    <w:p>
      <w:pPr>
        <w:spacing w:before="156" w:beforeLines="50" w:after="156" w:afterLines="50"/>
        <w:ind w:firstLine="420" w:firstLineChars="200"/>
        <w:rPr>
          <w:szCs w:val="21"/>
        </w:rPr>
      </w:pPr>
      <w:r>
        <w:rPr>
          <w:rFonts w:hint="eastAsia"/>
          <w:szCs w:val="21"/>
        </w:rPr>
        <w:t>2.主要参考书：</w:t>
      </w:r>
    </w:p>
    <w:p>
      <w:pPr>
        <w:spacing w:before="156" w:beforeLines="50" w:after="156" w:afterLines="50"/>
        <w:ind w:firstLine="420" w:firstLineChars="200"/>
        <w:rPr>
          <w:szCs w:val="21"/>
        </w:rPr>
      </w:pPr>
      <w:r>
        <w:rPr>
          <w:rFonts w:hint="eastAsia"/>
          <w:szCs w:val="21"/>
        </w:rPr>
        <w:t>《鱼类增养殖学》，申玉春，中国农业出版社，2008</w:t>
      </w:r>
    </w:p>
    <w:p>
      <w:pPr>
        <w:spacing w:before="156" w:beforeLines="50" w:after="156" w:afterLines="50"/>
        <w:ind w:firstLine="420" w:firstLineChars="200"/>
        <w:rPr>
          <w:szCs w:val="21"/>
        </w:rPr>
      </w:pPr>
      <w:r>
        <w:rPr>
          <w:rFonts w:hint="eastAsia"/>
          <w:szCs w:val="21"/>
        </w:rPr>
        <w:t>《鱼类生理学》，林浩然等译，中山大学生出版社，1987</w:t>
      </w:r>
    </w:p>
    <w:p>
      <w:pPr>
        <w:spacing w:before="156" w:beforeLines="50" w:after="156" w:afterLines="50"/>
        <w:ind w:firstLine="420" w:firstLineChars="200"/>
        <w:rPr>
          <w:szCs w:val="21"/>
        </w:rPr>
      </w:pPr>
      <w:r>
        <w:rPr>
          <w:rFonts w:hint="eastAsia"/>
          <w:szCs w:val="21"/>
        </w:rPr>
        <w:t>《简明中国水产养殖百科全书》，陆忠康，中国农业出版社，2001</w:t>
      </w:r>
    </w:p>
    <w:p>
      <w:pPr>
        <w:spacing w:before="156" w:beforeLines="50" w:after="156" w:afterLines="50"/>
        <w:ind w:firstLine="420" w:firstLineChars="200"/>
        <w:rPr>
          <w:szCs w:val="21"/>
        </w:rPr>
      </w:pPr>
      <w:r>
        <w:rPr>
          <w:rFonts w:hint="eastAsia"/>
          <w:szCs w:val="21"/>
        </w:rPr>
        <w:t>《中国池塘养殖学》，张扬宗等，科学出版社，1989</w:t>
      </w:r>
    </w:p>
    <w:p>
      <w:pPr>
        <w:spacing w:before="156" w:beforeLines="50" w:after="156" w:afterLines="50"/>
        <w:ind w:firstLine="420" w:firstLineChars="200"/>
        <w:rPr>
          <w:szCs w:val="21"/>
        </w:rPr>
      </w:pPr>
      <w:r>
        <w:rPr>
          <w:rFonts w:hint="eastAsia"/>
          <w:szCs w:val="21"/>
        </w:rPr>
        <w:t>《罗非鱼优质高产养殖新技术》，陈学光等，三环出版社，2007</w:t>
      </w:r>
    </w:p>
    <w:p>
      <w:pPr>
        <w:spacing w:line="560" w:lineRule="exact"/>
        <w:rPr>
          <w:rFonts w:ascii="宋体" w:hAnsi="宋体"/>
          <w:szCs w:val="21"/>
        </w:rPr>
      </w:pPr>
      <w:r>
        <w:rPr>
          <w:rFonts w:hint="eastAsia" w:ascii="宋体" w:hAnsi="宋体"/>
          <w:szCs w:val="21"/>
        </w:rPr>
        <w:t xml:space="preserve">      执笔人： </w:t>
      </w:r>
      <w:r>
        <w:rPr>
          <w:rFonts w:ascii="宋体" w:hAnsi="宋体"/>
          <w:szCs w:val="21"/>
        </w:rPr>
        <w:t>陈学光</w:t>
      </w:r>
      <w:r>
        <w:rPr>
          <w:rFonts w:hint="eastAsia" w:ascii="宋体" w:hAnsi="宋体"/>
          <w:szCs w:val="21"/>
        </w:rPr>
        <w:t>、</w:t>
      </w:r>
      <w:r>
        <w:rPr>
          <w:rFonts w:ascii="宋体" w:hAnsi="宋体"/>
          <w:szCs w:val="21"/>
        </w:rPr>
        <w:t>赵群</w:t>
      </w:r>
      <w:r>
        <w:rPr>
          <w:rFonts w:hint="eastAsia" w:ascii="宋体" w:hAnsi="宋体"/>
          <w:szCs w:val="21"/>
        </w:rPr>
        <w:t xml:space="preserve">       审核人：骆剑            批准人：周永灿 </w:t>
      </w:r>
    </w:p>
    <w:p>
      <w:pPr>
        <w:spacing w:line="320" w:lineRule="exact"/>
      </w:pPr>
    </w:p>
    <w:p>
      <w:pPr>
        <w:spacing w:line="320" w:lineRule="exact"/>
        <w:ind w:firstLine="630" w:firstLineChars="300"/>
      </w:pPr>
      <w:r>
        <w:rPr>
          <w:rFonts w:hint="eastAsia"/>
        </w:rPr>
        <w:t>审定日期：</w:t>
      </w:r>
    </w:p>
    <w:p>
      <w:pPr>
        <w:widowControl/>
        <w:jc w:val="left"/>
      </w:pPr>
      <w:r>
        <w:br w:type="page"/>
      </w:r>
    </w:p>
    <w:p>
      <w:pPr>
        <w:pStyle w:val="2"/>
        <w:jc w:val="center"/>
      </w:pPr>
      <w:bookmarkStart w:id="85" w:name="_Toc531165337"/>
      <w:bookmarkStart w:id="86" w:name="_Toc528779981"/>
      <w:bookmarkStart w:id="87" w:name="_Toc497315437"/>
      <w:r>
        <w:t>《</w:t>
      </w:r>
      <w:r>
        <w:rPr>
          <w:rFonts w:hint="eastAsia"/>
        </w:rPr>
        <w:t>虾蟹增养殖学实验</w:t>
      </w:r>
      <w:r>
        <w:t>》教学大纲</w:t>
      </w:r>
      <w:bookmarkEnd w:id="85"/>
      <w:bookmarkEnd w:id="86"/>
      <w:bookmarkEnd w:id="87"/>
    </w:p>
    <w:p>
      <w:pPr>
        <w:pStyle w:val="4"/>
        <w:spacing w:before="156" w:beforeLines="50" w:after="156" w:afterLines="50" w:line="240" w:lineRule="auto"/>
        <w:ind w:firstLine="723" w:firstLineChars="300"/>
        <w:rPr>
          <w:rFonts w:eastAsiaTheme="minorEastAsia"/>
          <w:bCs/>
          <w:sz w:val="21"/>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eastAsiaTheme="minorEastAsia"/>
          <w:bCs/>
          <w:sz w:val="21"/>
          <w:szCs w:val="21"/>
        </w:rPr>
        <w:t>虾蟹增养殖学实验(Experiments of shrimp and crab culture)</w:t>
      </w:r>
    </w:p>
    <w:p>
      <w:pPr>
        <w:pStyle w:val="4"/>
        <w:spacing w:before="156" w:beforeLines="50" w:after="156" w:afterLines="50" w:line="240" w:lineRule="auto"/>
        <w:ind w:firstLine="723" w:firstLineChars="300"/>
        <w:rPr>
          <w:rFonts w:ascii="宋体" w:hAnsi="宋体"/>
          <w:bCs/>
          <w:sz w:val="21"/>
          <w:szCs w:val="21"/>
        </w:rPr>
      </w:pPr>
      <w:r>
        <w:rPr>
          <w:rFonts w:hint="eastAsia" w:ascii="黑体" w:hAnsi="宋体" w:eastAsia="黑体"/>
          <w:b/>
          <w:bCs/>
        </w:rPr>
        <w:t>2．课程代码：</w:t>
      </w:r>
      <w:r>
        <w:rPr>
          <w:rFonts w:hint="eastAsia" w:asciiTheme="minorEastAsia" w:hAnsiTheme="minorEastAsia" w:eastAsiaTheme="minorEastAsia"/>
          <w:bCs/>
        </w:rPr>
        <w:t>B21127</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rPr>
          <w:color w:val="000000"/>
          <w:sz w:val="21"/>
          <w:szCs w:val="21"/>
        </w:rPr>
      </w:pPr>
      <w:r>
        <w:rPr>
          <w:rFonts w:hint="eastAsia" w:ascii="黑体" w:hAnsi="宋体" w:eastAsia="黑体"/>
          <w:b/>
        </w:rPr>
        <w:t>4．课程性质</w:t>
      </w:r>
      <w:r>
        <w:rPr>
          <w:rFonts w:hint="eastAsia"/>
          <w:b/>
          <w:bCs/>
          <w:sz w:val="21"/>
          <w:szCs w:val="21"/>
        </w:rPr>
        <w:t>：</w:t>
      </w:r>
      <w:r>
        <w:rPr>
          <w:rFonts w:hint="eastAsia" w:hAnsi="宋体"/>
          <w:b/>
          <w:bCs/>
          <w:sz w:val="21"/>
          <w:szCs w:val="21"/>
        </w:rPr>
        <w:sym w:font="Wingdings" w:char="F06F"/>
      </w:r>
      <w:r>
        <w:rPr>
          <w:rFonts w:hint="eastAsia"/>
          <w:sz w:val="21"/>
          <w:szCs w:val="21"/>
        </w:rPr>
        <w:t xml:space="preserve">必修课      </w:t>
      </w:r>
      <w:r>
        <w:rPr>
          <w:rFonts w:hint="eastAsia" w:hAnsi="宋体"/>
          <w:b/>
          <w:bCs/>
          <w:sz w:val="21"/>
          <w:szCs w:val="21"/>
        </w:rPr>
        <w:sym w:font="Wingdings" w:char="F06F"/>
      </w:r>
      <w:r>
        <w:rPr>
          <w:rFonts w:hint="eastAsia"/>
          <w:sz w:val="21"/>
          <w:szCs w:val="21"/>
        </w:rPr>
        <w:t>选修课</w:t>
      </w:r>
    </w:p>
    <w:p>
      <w:pPr>
        <w:pStyle w:val="4"/>
        <w:spacing w:before="156" w:beforeLines="50" w:after="156" w:afterLines="50" w:line="240" w:lineRule="auto"/>
        <w:ind w:firstLine="723" w:firstLineChars="300"/>
        <w:rPr>
          <w:rFonts w:ascii="宋体" w:hAnsi="宋体"/>
          <w:szCs w:val="21"/>
        </w:rPr>
      </w:pPr>
      <w:r>
        <w:rPr>
          <w:rFonts w:hint="eastAsia" w:ascii="黑体" w:hAnsi="宋体" w:eastAsia="黑体"/>
          <w:b/>
        </w:rPr>
        <w:t xml:space="preserve">5．实验学时： </w:t>
      </w:r>
      <w:r>
        <w:rPr>
          <w:rFonts w:ascii="黑体" w:hAnsi="宋体" w:eastAsia="黑体"/>
          <w:b/>
        </w:rPr>
        <w:t>16</w:t>
      </w:r>
      <w:r>
        <w:rPr>
          <w:rFonts w:hint="eastAsia" w:ascii="宋体" w:hAnsi="宋体"/>
          <w:b/>
          <w:bCs/>
          <w:szCs w:val="21"/>
        </w:rPr>
        <w:t xml:space="preserve">                </w:t>
      </w:r>
      <w:r>
        <w:rPr>
          <w:rFonts w:hint="eastAsia" w:ascii="黑体" w:hAnsi="宋体" w:eastAsia="黑体"/>
          <w:b/>
        </w:rPr>
        <w:t>实验学分：0.5</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6．</w:t>
      </w:r>
      <w:r>
        <w:rPr>
          <w:rFonts w:ascii="黑体" w:hAnsi="宋体" w:eastAsia="黑体"/>
          <w:b/>
        </w:rPr>
        <w:t>适用专业：</w:t>
      </w:r>
      <w:r>
        <w:rPr>
          <w:rFonts w:hint="eastAsia" w:asciiTheme="minorEastAsia" w:hAnsiTheme="minorEastAsia" w:eastAsiaTheme="minorEastAsia"/>
          <w:sz w:val="21"/>
        </w:rPr>
        <w:t>水产养殖学</w:t>
      </w:r>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rPr>
        <w:t>7．先修课程：</w:t>
      </w:r>
      <w:r>
        <w:rPr>
          <w:rFonts w:hint="eastAsia" w:asciiTheme="minorEastAsia" w:hAnsiTheme="minorEastAsia" w:eastAsiaTheme="minorEastAsia"/>
          <w:sz w:val="21"/>
        </w:rPr>
        <w:t>虾蟹增养殖学</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rPr>
          <w:rFonts w:ascii="宋体" w:hAnsi="宋体"/>
          <w:szCs w:val="21"/>
        </w:rPr>
      </w:pPr>
      <w:r>
        <w:rPr>
          <w:rFonts w:hint="eastAsia" w:ascii="宋体" w:hAnsi="宋体"/>
          <w:szCs w:val="21"/>
        </w:rPr>
        <w:t xml:space="preserve">    本课程是配合虾蟹增养殖学理论教学所设，学生在实验过程中亲自观察、解剖虾蟹个体和幼体，加深其对虾蟹形态学、解剖学和幼体发育过程的认识。</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 xml:space="preserve">    二、课程教学目标</w:t>
      </w:r>
    </w:p>
    <w:p>
      <w:pPr>
        <w:spacing w:before="156" w:beforeLines="50" w:after="156" w:afterLines="50" w:line="320" w:lineRule="exact"/>
        <w:ind w:firstLine="630" w:firstLineChars="300"/>
        <w:rPr>
          <w:rFonts w:ascii="黑体" w:hAnsi="宋体" w:eastAsia="黑体"/>
          <w:b/>
          <w:sz w:val="24"/>
        </w:rPr>
      </w:pPr>
      <w:r>
        <w:rPr>
          <w:rFonts w:hint="eastAsia" w:ascii="宋体" w:hAnsi="宋体"/>
          <w:szCs w:val="21"/>
        </w:rPr>
        <w:t>通过实验使得学生认识常见的虾蟹种类，了解虾蟹外部形态结构、内部器官的构造，进一步巩固虾蟹生物学理论知识，掌握基本的虾蟹分类学技能；通过对不同发育阶段对虾幼体的观察，掌握对虾幼体在发育过程中的形态变化特征；掌握虾蟹类解剖实验技能和生物绘图技法。</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三、课程的基本理论与实验技术知识</w:t>
      </w:r>
    </w:p>
    <w:p>
      <w:pPr>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本课程主要理论基础为虾蟹类生物学，要求学生实验前认真学习虾蟹基本外部结构特征和内部器官、组织的位置、对虾幼体发育分期及各期的基本特征等理论知识；所需的实验技术包括虾蟹基本生物学指标测定技术、解剖技术、显微镜（正置显微镜、体视显微镜）操作技术。</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四、实验方法、特点与基本要求</w:t>
      </w:r>
    </w:p>
    <w:p>
      <w:pPr>
        <w:spacing w:before="156" w:beforeLines="50" w:after="156" w:afterLines="50"/>
        <w:ind w:firstLine="420" w:firstLineChars="200"/>
        <w:rPr>
          <w:rFonts w:ascii="宋体" w:hAnsi="宋体"/>
          <w:szCs w:val="21"/>
        </w:rPr>
      </w:pPr>
      <w:r>
        <w:rPr>
          <w:rFonts w:hint="eastAsia" w:ascii="宋体" w:hAnsi="宋体"/>
          <w:szCs w:val="21"/>
        </w:rPr>
        <w:t>本课程采用的实验方法主要直接观察新鲜个体和幼体标本，观察过程中进行形态结构辨识，同时采用文字描述和手绘图对观察结果进行记录。要求学生在掌握基本形态结构的基础上真实记录自己实际观察到的结果，锻炼其观察能力和细节辨识能力。</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1.主要仪器设备</w:t>
      </w:r>
    </w:p>
    <w:p>
      <w:pPr>
        <w:spacing w:before="156" w:beforeLines="50" w:after="156" w:afterLines="50"/>
        <w:ind w:firstLine="840" w:firstLineChars="400"/>
        <w:rPr>
          <w:rFonts w:ascii="宋体" w:hAnsi="宋体"/>
          <w:szCs w:val="21"/>
        </w:rPr>
      </w:pPr>
      <w:r>
        <w:rPr>
          <w:rFonts w:hint="eastAsia" w:ascii="宋体" w:hAnsi="宋体"/>
          <w:szCs w:val="21"/>
        </w:rPr>
        <w:t>生物显微镜、体视显微镜。</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2.实验项目的设置与内容提要</w:t>
      </w:r>
    </w:p>
    <w:tbl>
      <w:tblPr>
        <w:tblStyle w:val="19"/>
        <w:tblW w:w="7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00"/>
        <w:gridCol w:w="2443"/>
        <w:gridCol w:w="652"/>
        <w:gridCol w:w="652"/>
        <w:gridCol w:w="652"/>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20" w:lineRule="exact"/>
              <w:jc w:val="center"/>
              <w:rPr>
                <w:rFonts w:ascii="宋体" w:hAnsi="宋体"/>
                <w:bCs/>
              </w:rPr>
            </w:pPr>
            <w:r>
              <w:rPr>
                <w:rFonts w:hint="eastAsia" w:ascii="宋体" w:hAnsi="宋体"/>
                <w:bCs/>
              </w:rPr>
              <w:t>序号</w:t>
            </w:r>
          </w:p>
        </w:tc>
        <w:tc>
          <w:tcPr>
            <w:tcW w:w="1900" w:type="dxa"/>
            <w:vAlign w:val="center"/>
          </w:tcPr>
          <w:p>
            <w:pPr>
              <w:spacing w:line="320" w:lineRule="exact"/>
              <w:jc w:val="center"/>
              <w:rPr>
                <w:rFonts w:ascii="宋体" w:hAnsi="宋体"/>
                <w:bCs/>
                <w:kern w:val="0"/>
              </w:rPr>
            </w:pPr>
            <w:r>
              <w:rPr>
                <w:rFonts w:hint="eastAsia" w:ascii="宋体" w:hAnsi="宋体"/>
                <w:bCs/>
                <w:snapToGrid w:val="0"/>
                <w:kern w:val="0"/>
              </w:rPr>
              <w:t>实验项目</w:t>
            </w:r>
            <w:r>
              <w:rPr>
                <w:rFonts w:hint="eastAsia" w:ascii="宋体" w:hAnsi="宋体"/>
                <w:bCs/>
                <w:kern w:val="0"/>
              </w:rPr>
              <w:t>名称</w:t>
            </w:r>
          </w:p>
        </w:tc>
        <w:tc>
          <w:tcPr>
            <w:tcW w:w="2443" w:type="dxa"/>
            <w:vAlign w:val="center"/>
          </w:tcPr>
          <w:p>
            <w:pPr>
              <w:spacing w:line="320" w:lineRule="exact"/>
              <w:jc w:val="center"/>
              <w:rPr>
                <w:rFonts w:ascii="宋体" w:hAnsi="宋体"/>
                <w:bCs/>
              </w:rPr>
            </w:pPr>
            <w:r>
              <w:rPr>
                <w:rFonts w:hint="eastAsia" w:ascii="宋体" w:hAnsi="宋体"/>
                <w:bCs/>
              </w:rPr>
              <w:t>内容提要</w:t>
            </w:r>
          </w:p>
        </w:tc>
        <w:tc>
          <w:tcPr>
            <w:tcW w:w="652" w:type="dxa"/>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snapToGrid w:val="0"/>
                <w:kern w:val="0"/>
              </w:rPr>
            </w:pPr>
            <w:r>
              <w:rPr>
                <w:rFonts w:hint="eastAsia" w:ascii="宋体" w:hAnsi="宋体"/>
                <w:bCs/>
              </w:rPr>
              <w:t>学时</w:t>
            </w:r>
          </w:p>
        </w:tc>
        <w:tc>
          <w:tcPr>
            <w:tcW w:w="652" w:type="dxa"/>
            <w:vAlign w:val="center"/>
          </w:tcPr>
          <w:p>
            <w:pPr>
              <w:spacing w:line="320" w:lineRule="exact"/>
              <w:jc w:val="center"/>
              <w:rPr>
                <w:rFonts w:ascii="宋体" w:hAnsi="宋体"/>
                <w:bCs/>
                <w:snapToGrid w:val="0"/>
                <w:kern w:val="0"/>
              </w:rPr>
            </w:pPr>
            <w:r>
              <w:rPr>
                <w:rFonts w:hint="eastAsia" w:ascii="宋体" w:hAnsi="宋体"/>
                <w:bCs/>
                <w:snapToGrid w:val="0"/>
                <w:kern w:val="0"/>
              </w:rPr>
              <w:t>实验</w:t>
            </w:r>
          </w:p>
          <w:p>
            <w:pPr>
              <w:spacing w:line="320" w:lineRule="exact"/>
              <w:jc w:val="center"/>
              <w:rPr>
                <w:rFonts w:ascii="宋体" w:hAnsi="宋体"/>
                <w:bCs/>
              </w:rPr>
            </w:pPr>
            <w:r>
              <w:rPr>
                <w:rFonts w:hint="eastAsia" w:ascii="宋体" w:hAnsi="宋体"/>
                <w:bCs/>
                <w:snapToGrid w:val="0"/>
                <w:kern w:val="0"/>
              </w:rPr>
              <w:t>类型</w:t>
            </w:r>
          </w:p>
        </w:tc>
        <w:tc>
          <w:tcPr>
            <w:tcW w:w="652" w:type="dxa"/>
            <w:vAlign w:val="center"/>
          </w:tcPr>
          <w:p>
            <w:pPr>
              <w:spacing w:line="320" w:lineRule="exact"/>
              <w:jc w:val="center"/>
              <w:rPr>
                <w:rFonts w:ascii="宋体" w:hAnsi="宋体"/>
                <w:bCs/>
              </w:rPr>
            </w:pPr>
            <w:r>
              <w:rPr>
                <w:rFonts w:hint="eastAsia" w:ascii="宋体" w:hAnsi="宋体"/>
                <w:bCs/>
              </w:rPr>
              <w:t>每组</w:t>
            </w:r>
          </w:p>
          <w:p>
            <w:pPr>
              <w:spacing w:line="320" w:lineRule="exact"/>
              <w:jc w:val="center"/>
              <w:rPr>
                <w:rFonts w:ascii="宋体" w:hAnsi="宋体"/>
                <w:bCs/>
              </w:rPr>
            </w:pPr>
            <w:r>
              <w:rPr>
                <w:rFonts w:hint="eastAsia" w:ascii="宋体" w:hAnsi="宋体"/>
                <w:bCs/>
              </w:rPr>
              <w:t>人数</w:t>
            </w:r>
          </w:p>
        </w:tc>
        <w:tc>
          <w:tcPr>
            <w:tcW w:w="654" w:type="dxa"/>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rPr>
            </w:pPr>
            <w:r>
              <w:rPr>
                <w:rFonts w:hint="eastAsia" w:ascii="宋体" w:hAnsi="宋体"/>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48" w:type="dxa"/>
            <w:vAlign w:val="center"/>
          </w:tcPr>
          <w:p>
            <w:pPr>
              <w:jc w:val="center"/>
              <w:rPr>
                <w:szCs w:val="21"/>
              </w:rPr>
            </w:pPr>
            <w:r>
              <w:rPr>
                <w:rFonts w:hint="eastAsia"/>
                <w:szCs w:val="21"/>
              </w:rPr>
              <w:t>1</w:t>
            </w:r>
          </w:p>
        </w:tc>
        <w:tc>
          <w:tcPr>
            <w:tcW w:w="1900" w:type="dxa"/>
            <w:vAlign w:val="center"/>
          </w:tcPr>
          <w:p>
            <w:pPr>
              <w:rPr>
                <w:szCs w:val="21"/>
              </w:rPr>
            </w:pPr>
            <w:r>
              <w:rPr>
                <w:rFonts w:hint="eastAsia"/>
                <w:szCs w:val="21"/>
              </w:rPr>
              <w:t>对虾的外部形态观察</w:t>
            </w:r>
          </w:p>
        </w:tc>
        <w:tc>
          <w:tcPr>
            <w:tcW w:w="2443" w:type="dxa"/>
            <w:vAlign w:val="center"/>
          </w:tcPr>
          <w:p>
            <w:pPr>
              <w:rPr>
                <w:szCs w:val="21"/>
              </w:rPr>
            </w:pPr>
            <w:r>
              <w:rPr>
                <w:rFonts w:hint="eastAsia"/>
                <w:szCs w:val="21"/>
              </w:rPr>
              <w:t>常见对虾种类的形态差异观察；</w:t>
            </w:r>
          </w:p>
          <w:p>
            <w:pPr>
              <w:rPr>
                <w:szCs w:val="21"/>
              </w:rPr>
            </w:pPr>
            <w:r>
              <w:rPr>
                <w:rFonts w:hint="eastAsia"/>
                <w:szCs w:val="21"/>
              </w:rPr>
              <w:t>头胸甲分区，刺、脊、沟、附肢、体长、体节、触角、雄性交接器、齿式</w:t>
            </w:r>
          </w:p>
        </w:tc>
        <w:tc>
          <w:tcPr>
            <w:tcW w:w="652" w:type="dxa"/>
            <w:vAlign w:val="center"/>
          </w:tcPr>
          <w:p>
            <w:pPr>
              <w:jc w:val="center"/>
              <w:rPr>
                <w:szCs w:val="21"/>
              </w:rPr>
            </w:pPr>
            <w:r>
              <w:rPr>
                <w:rFonts w:hint="eastAsia"/>
                <w:szCs w:val="21"/>
              </w:rPr>
              <w:t>4</w:t>
            </w:r>
          </w:p>
        </w:tc>
        <w:tc>
          <w:tcPr>
            <w:tcW w:w="652" w:type="dxa"/>
            <w:vAlign w:val="center"/>
          </w:tcPr>
          <w:p>
            <w:pPr>
              <w:jc w:val="center"/>
              <w:rPr>
                <w:szCs w:val="21"/>
              </w:rPr>
            </w:pPr>
            <w:r>
              <w:rPr>
                <w:rFonts w:hint="eastAsia"/>
                <w:szCs w:val="21"/>
              </w:rPr>
              <w:t>验证</w:t>
            </w:r>
          </w:p>
        </w:tc>
        <w:tc>
          <w:tcPr>
            <w:tcW w:w="652" w:type="dxa"/>
            <w:vAlign w:val="center"/>
          </w:tcPr>
          <w:p>
            <w:pPr>
              <w:jc w:val="center"/>
              <w:rPr>
                <w:szCs w:val="21"/>
              </w:rPr>
            </w:pPr>
            <w:r>
              <w:rPr>
                <w:rFonts w:hint="eastAsia"/>
                <w:szCs w:val="21"/>
              </w:rPr>
              <w:t>2</w:t>
            </w:r>
          </w:p>
        </w:tc>
        <w:tc>
          <w:tcPr>
            <w:tcW w:w="654" w:type="dxa"/>
            <w:vAlign w:val="center"/>
          </w:tcPr>
          <w:p>
            <w:pPr>
              <w:jc w:val="center"/>
              <w:rPr>
                <w:szCs w:val="21"/>
              </w:rPr>
            </w:pPr>
            <w:r>
              <w:rPr>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8" w:type="dxa"/>
            <w:vAlign w:val="center"/>
          </w:tcPr>
          <w:p>
            <w:pPr>
              <w:jc w:val="center"/>
              <w:rPr>
                <w:szCs w:val="21"/>
              </w:rPr>
            </w:pPr>
            <w:r>
              <w:rPr>
                <w:rFonts w:hint="eastAsia"/>
                <w:szCs w:val="21"/>
              </w:rPr>
              <w:t>2</w:t>
            </w:r>
          </w:p>
        </w:tc>
        <w:tc>
          <w:tcPr>
            <w:tcW w:w="1900" w:type="dxa"/>
            <w:vAlign w:val="center"/>
          </w:tcPr>
          <w:p>
            <w:pPr>
              <w:rPr>
                <w:szCs w:val="21"/>
              </w:rPr>
            </w:pPr>
            <w:r>
              <w:rPr>
                <w:rFonts w:hint="eastAsia"/>
                <w:szCs w:val="21"/>
              </w:rPr>
              <w:t>对虾的内部构造解剖</w:t>
            </w:r>
          </w:p>
        </w:tc>
        <w:tc>
          <w:tcPr>
            <w:tcW w:w="2443" w:type="dxa"/>
            <w:vAlign w:val="center"/>
          </w:tcPr>
          <w:p>
            <w:pPr>
              <w:rPr>
                <w:szCs w:val="21"/>
              </w:rPr>
            </w:pPr>
            <w:r>
              <w:rPr>
                <w:rFonts w:hint="eastAsia"/>
                <w:szCs w:val="21"/>
              </w:rPr>
              <w:t>消化系统、呼吸器官、循环系统、生殖系统</w:t>
            </w:r>
          </w:p>
        </w:tc>
        <w:tc>
          <w:tcPr>
            <w:tcW w:w="652" w:type="dxa"/>
            <w:vAlign w:val="center"/>
          </w:tcPr>
          <w:p>
            <w:pPr>
              <w:jc w:val="center"/>
              <w:rPr>
                <w:szCs w:val="21"/>
              </w:rPr>
            </w:pPr>
            <w:r>
              <w:rPr>
                <w:rFonts w:hint="eastAsia"/>
                <w:szCs w:val="21"/>
              </w:rPr>
              <w:t>4</w:t>
            </w:r>
          </w:p>
        </w:tc>
        <w:tc>
          <w:tcPr>
            <w:tcW w:w="652" w:type="dxa"/>
            <w:vAlign w:val="center"/>
          </w:tcPr>
          <w:p>
            <w:pPr>
              <w:jc w:val="center"/>
              <w:rPr>
                <w:szCs w:val="21"/>
              </w:rPr>
            </w:pPr>
            <w:r>
              <w:rPr>
                <w:rFonts w:hint="eastAsia"/>
                <w:szCs w:val="21"/>
              </w:rPr>
              <w:t>验证</w:t>
            </w:r>
          </w:p>
        </w:tc>
        <w:tc>
          <w:tcPr>
            <w:tcW w:w="652" w:type="dxa"/>
            <w:vAlign w:val="center"/>
          </w:tcPr>
          <w:p>
            <w:pPr>
              <w:jc w:val="center"/>
              <w:rPr>
                <w:szCs w:val="21"/>
              </w:rPr>
            </w:pPr>
            <w:r>
              <w:rPr>
                <w:rFonts w:hint="eastAsia"/>
                <w:szCs w:val="21"/>
              </w:rPr>
              <w:t>2</w:t>
            </w:r>
          </w:p>
        </w:tc>
        <w:tc>
          <w:tcPr>
            <w:tcW w:w="654" w:type="dxa"/>
            <w:vAlign w:val="center"/>
          </w:tcPr>
          <w:p>
            <w:pPr>
              <w:jc w:val="center"/>
            </w:pPr>
            <w:r>
              <w:rPr>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8" w:type="dxa"/>
            <w:vAlign w:val="center"/>
          </w:tcPr>
          <w:p>
            <w:pPr>
              <w:jc w:val="center"/>
              <w:rPr>
                <w:szCs w:val="21"/>
              </w:rPr>
            </w:pPr>
            <w:r>
              <w:rPr>
                <w:rFonts w:hint="eastAsia"/>
                <w:szCs w:val="21"/>
              </w:rPr>
              <w:t>3</w:t>
            </w:r>
          </w:p>
        </w:tc>
        <w:tc>
          <w:tcPr>
            <w:tcW w:w="1900" w:type="dxa"/>
            <w:vAlign w:val="center"/>
          </w:tcPr>
          <w:p>
            <w:pPr>
              <w:rPr>
                <w:szCs w:val="21"/>
              </w:rPr>
            </w:pPr>
            <w:r>
              <w:rPr>
                <w:rFonts w:hint="eastAsia"/>
                <w:szCs w:val="21"/>
              </w:rPr>
              <w:t>蟹的外部形态观察及内部构造解剖</w:t>
            </w:r>
          </w:p>
        </w:tc>
        <w:tc>
          <w:tcPr>
            <w:tcW w:w="2443" w:type="dxa"/>
            <w:vAlign w:val="center"/>
          </w:tcPr>
          <w:p>
            <w:pPr>
              <w:rPr>
                <w:szCs w:val="21"/>
              </w:rPr>
            </w:pPr>
            <w:r>
              <w:rPr>
                <w:szCs w:val="21"/>
              </w:rPr>
              <w:t>常见蟹类的形态学差异观察</w:t>
            </w:r>
            <w:r>
              <w:rPr>
                <w:rFonts w:hint="eastAsia"/>
                <w:szCs w:val="21"/>
              </w:rPr>
              <w:t>；</w:t>
            </w:r>
          </w:p>
          <w:p>
            <w:pPr>
              <w:rPr>
                <w:szCs w:val="21"/>
              </w:rPr>
            </w:pPr>
            <w:r>
              <w:rPr>
                <w:rFonts w:hint="eastAsia"/>
                <w:szCs w:val="21"/>
              </w:rPr>
              <w:t>头胸甲分区、边缘、附肢、消化器官、呼吸器官、生殖器官</w:t>
            </w:r>
          </w:p>
        </w:tc>
        <w:tc>
          <w:tcPr>
            <w:tcW w:w="652" w:type="dxa"/>
            <w:vAlign w:val="center"/>
          </w:tcPr>
          <w:p>
            <w:pPr>
              <w:jc w:val="center"/>
              <w:rPr>
                <w:szCs w:val="21"/>
              </w:rPr>
            </w:pPr>
            <w:r>
              <w:rPr>
                <w:rFonts w:hint="eastAsia"/>
                <w:szCs w:val="21"/>
              </w:rPr>
              <w:t>4</w:t>
            </w:r>
          </w:p>
        </w:tc>
        <w:tc>
          <w:tcPr>
            <w:tcW w:w="652" w:type="dxa"/>
            <w:vAlign w:val="center"/>
          </w:tcPr>
          <w:p>
            <w:pPr>
              <w:jc w:val="center"/>
              <w:rPr>
                <w:szCs w:val="21"/>
              </w:rPr>
            </w:pPr>
            <w:r>
              <w:rPr>
                <w:rFonts w:hint="eastAsia"/>
                <w:szCs w:val="21"/>
              </w:rPr>
              <w:t>验证</w:t>
            </w:r>
          </w:p>
        </w:tc>
        <w:tc>
          <w:tcPr>
            <w:tcW w:w="652" w:type="dxa"/>
            <w:vAlign w:val="center"/>
          </w:tcPr>
          <w:p>
            <w:pPr>
              <w:jc w:val="center"/>
              <w:rPr>
                <w:szCs w:val="21"/>
              </w:rPr>
            </w:pPr>
            <w:r>
              <w:rPr>
                <w:rFonts w:hint="eastAsia"/>
                <w:szCs w:val="21"/>
              </w:rPr>
              <w:t>2</w:t>
            </w:r>
          </w:p>
        </w:tc>
        <w:tc>
          <w:tcPr>
            <w:tcW w:w="654" w:type="dxa"/>
            <w:vAlign w:val="center"/>
          </w:tcPr>
          <w:p>
            <w:pPr>
              <w:jc w:val="center"/>
            </w:pPr>
            <w:r>
              <w:rPr>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8" w:type="dxa"/>
            <w:vAlign w:val="center"/>
          </w:tcPr>
          <w:p>
            <w:pPr>
              <w:jc w:val="center"/>
              <w:rPr>
                <w:szCs w:val="21"/>
              </w:rPr>
            </w:pPr>
            <w:r>
              <w:rPr>
                <w:rFonts w:hint="eastAsia"/>
                <w:szCs w:val="21"/>
              </w:rPr>
              <w:t>4</w:t>
            </w:r>
          </w:p>
        </w:tc>
        <w:tc>
          <w:tcPr>
            <w:tcW w:w="1900" w:type="dxa"/>
            <w:vAlign w:val="center"/>
          </w:tcPr>
          <w:p>
            <w:pPr>
              <w:rPr>
                <w:szCs w:val="21"/>
              </w:rPr>
            </w:pPr>
            <w:r>
              <w:rPr>
                <w:rFonts w:hint="eastAsia"/>
                <w:szCs w:val="21"/>
              </w:rPr>
              <w:t>对虾幼体不同发育阶段形态特征观察</w:t>
            </w:r>
          </w:p>
        </w:tc>
        <w:tc>
          <w:tcPr>
            <w:tcW w:w="2443" w:type="dxa"/>
            <w:vAlign w:val="center"/>
          </w:tcPr>
          <w:p>
            <w:pPr>
              <w:rPr>
                <w:szCs w:val="21"/>
              </w:rPr>
            </w:pPr>
            <w:r>
              <w:rPr>
                <w:rFonts w:hint="eastAsia"/>
                <w:szCs w:val="21"/>
              </w:rPr>
              <w:t>幼体发育阶段的划分及各期幼体的形态特征</w:t>
            </w:r>
          </w:p>
        </w:tc>
        <w:tc>
          <w:tcPr>
            <w:tcW w:w="652" w:type="dxa"/>
            <w:vAlign w:val="center"/>
          </w:tcPr>
          <w:p>
            <w:pPr>
              <w:jc w:val="center"/>
              <w:rPr>
                <w:szCs w:val="21"/>
              </w:rPr>
            </w:pPr>
            <w:r>
              <w:rPr>
                <w:rFonts w:hint="eastAsia"/>
                <w:szCs w:val="21"/>
              </w:rPr>
              <w:t>4</w:t>
            </w:r>
          </w:p>
        </w:tc>
        <w:tc>
          <w:tcPr>
            <w:tcW w:w="652" w:type="dxa"/>
            <w:vAlign w:val="center"/>
          </w:tcPr>
          <w:p>
            <w:pPr>
              <w:jc w:val="center"/>
              <w:rPr>
                <w:szCs w:val="21"/>
              </w:rPr>
            </w:pPr>
            <w:r>
              <w:rPr>
                <w:rFonts w:hint="eastAsia"/>
                <w:szCs w:val="21"/>
              </w:rPr>
              <w:t>验证</w:t>
            </w:r>
          </w:p>
        </w:tc>
        <w:tc>
          <w:tcPr>
            <w:tcW w:w="652" w:type="dxa"/>
            <w:vAlign w:val="center"/>
          </w:tcPr>
          <w:p>
            <w:pPr>
              <w:jc w:val="center"/>
              <w:rPr>
                <w:szCs w:val="21"/>
              </w:rPr>
            </w:pPr>
            <w:r>
              <w:rPr>
                <w:rFonts w:hint="eastAsia"/>
                <w:szCs w:val="21"/>
              </w:rPr>
              <w:t>1</w:t>
            </w:r>
          </w:p>
        </w:tc>
        <w:tc>
          <w:tcPr>
            <w:tcW w:w="654" w:type="dxa"/>
            <w:vAlign w:val="center"/>
          </w:tcPr>
          <w:p>
            <w:pPr>
              <w:jc w:val="center"/>
            </w:pPr>
            <w:r>
              <w:rPr>
                <w:szCs w:val="21"/>
              </w:rPr>
              <w:t>必做</w:t>
            </w:r>
          </w:p>
        </w:tc>
      </w:tr>
    </w:tbl>
    <w:p>
      <w:pPr>
        <w:ind w:firstLine="420" w:firstLineChars="200"/>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spacing w:before="156" w:beforeLines="50" w:after="156" w:afterLines="50"/>
        <w:ind w:firstLine="420" w:firstLineChars="200"/>
        <w:rPr>
          <w:rFonts w:ascii="宋体" w:hAnsi="宋体"/>
          <w:szCs w:val="21"/>
        </w:rPr>
      </w:pPr>
      <w:r>
        <w:rPr>
          <w:rFonts w:hint="eastAsia"/>
        </w:rPr>
        <w:t>实验报告内容包括：实验题目、实验人、班级及学号、实验日期、实验目的、实验步骤、结果与讨论、实验绘图。要求学生</w:t>
      </w:r>
      <w:r>
        <w:rPr>
          <w:rFonts w:hint="eastAsia" w:ascii="宋体" w:hAnsi="宋体"/>
          <w:szCs w:val="21"/>
        </w:rPr>
        <w:t>详细记录实验操作过程；绘制观察到的形态、结构模式图。</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ind w:firstLine="435"/>
        <w:rPr>
          <w:bCs/>
        </w:rPr>
      </w:pPr>
      <w:r>
        <w:rPr>
          <w:rFonts w:hint="eastAsia"/>
          <w:bCs/>
        </w:rPr>
        <w:t>本课程采用考核方式为：考查</w:t>
      </w:r>
    </w:p>
    <w:p>
      <w:pPr>
        <w:ind w:firstLine="435"/>
        <w:rPr>
          <w:bCs/>
        </w:rPr>
      </w:pPr>
      <w:r>
        <w:rPr>
          <w:rFonts w:hint="eastAsia"/>
          <w:bCs/>
        </w:rPr>
        <w:t>每个实验进行评分，汇总每个实验，综合评定学生成绩。</w:t>
      </w:r>
    </w:p>
    <w:p>
      <w:pPr>
        <w:ind w:firstLine="435"/>
        <w:rPr>
          <w:bCs/>
        </w:rPr>
      </w:pPr>
      <w:r>
        <w:rPr>
          <w:rFonts w:hint="eastAsia"/>
          <w:bCs/>
        </w:rPr>
        <w:t>每个实验预习占25％，实际操作及实验记录占50％，总结报告占25％。</w:t>
      </w:r>
    </w:p>
    <w:p>
      <w:pPr>
        <w:ind w:firstLine="435"/>
        <w:rPr>
          <w:rFonts w:ascii="宋体" w:hAnsi="宋体"/>
          <w:szCs w:val="21"/>
        </w:rPr>
      </w:pPr>
      <w:r>
        <w:rPr>
          <w:rFonts w:hint="eastAsia"/>
          <w:bCs/>
        </w:rPr>
        <w:t>实验成绩分：优、良、中、及格、不及格五级。</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七、教材及主要参考资料</w:t>
      </w:r>
    </w:p>
    <w:p>
      <w:pPr>
        <w:spacing w:line="300" w:lineRule="auto"/>
        <w:ind w:left="424" w:leftChars="202"/>
        <w:rPr>
          <w:rFonts w:ascii="宋体" w:hAnsi="宋体"/>
          <w:szCs w:val="21"/>
        </w:rPr>
      </w:pPr>
      <w:r>
        <w:rPr>
          <w:rFonts w:ascii="宋体" w:hAnsi="宋体"/>
          <w:szCs w:val="21"/>
        </w:rPr>
        <w:t>教材</w:t>
      </w:r>
      <w:r>
        <w:rPr>
          <w:rFonts w:hint="eastAsia" w:ascii="宋体" w:hAnsi="宋体"/>
          <w:szCs w:val="21"/>
        </w:rPr>
        <w:t>：</w:t>
      </w:r>
    </w:p>
    <w:p>
      <w:pPr>
        <w:spacing w:line="300" w:lineRule="auto"/>
        <w:ind w:left="424" w:leftChars="202"/>
        <w:rPr>
          <w:rFonts w:ascii="宋体" w:hAnsi="宋体"/>
          <w:szCs w:val="21"/>
        </w:rPr>
      </w:pPr>
      <w:r>
        <w:rPr>
          <w:rFonts w:hint="eastAsia" w:ascii="宋体" w:hAnsi="宋体"/>
          <w:szCs w:val="21"/>
        </w:rPr>
        <w:t>1、《虾蟹类生物学》，梁华芳主编，中国农业出版社，2013</w:t>
      </w:r>
    </w:p>
    <w:p>
      <w:pPr>
        <w:spacing w:line="300" w:lineRule="auto"/>
        <w:ind w:left="424" w:leftChars="202"/>
        <w:rPr>
          <w:rFonts w:ascii="宋体" w:hAnsi="宋体"/>
          <w:szCs w:val="21"/>
        </w:rPr>
      </w:pPr>
      <w:r>
        <w:rPr>
          <w:rFonts w:hint="eastAsia" w:ascii="宋体" w:hAnsi="宋体"/>
          <w:szCs w:val="21"/>
        </w:rPr>
        <w:t>参考书目：</w:t>
      </w:r>
    </w:p>
    <w:p>
      <w:pPr>
        <w:spacing w:line="300" w:lineRule="auto"/>
        <w:ind w:left="424" w:leftChars="202"/>
        <w:rPr>
          <w:rFonts w:ascii="宋体" w:hAnsi="宋体"/>
          <w:szCs w:val="21"/>
        </w:rPr>
      </w:pPr>
      <w:r>
        <w:rPr>
          <w:rFonts w:hint="eastAsia" w:ascii="宋体" w:hAnsi="宋体"/>
          <w:szCs w:val="21"/>
        </w:rPr>
        <w:t>1、《甲壳动物增养殖学》，梁华芳主编，中国农业出版社，2018.</w:t>
      </w:r>
      <w:r>
        <w:rPr>
          <w:rFonts w:ascii="宋体" w:hAnsi="宋体"/>
          <w:szCs w:val="21"/>
        </w:rPr>
        <w:t xml:space="preserve"> </w:t>
      </w:r>
    </w:p>
    <w:p>
      <w:pPr>
        <w:spacing w:line="300" w:lineRule="auto"/>
        <w:ind w:left="739" w:leftChars="202" w:hanging="315" w:hangingChars="150"/>
        <w:rPr>
          <w:rFonts w:ascii="宋体" w:hAnsi="宋体"/>
          <w:szCs w:val="21"/>
        </w:rPr>
      </w:pPr>
      <w:r>
        <w:rPr>
          <w:rFonts w:ascii="宋体" w:hAnsi="宋体"/>
          <w:szCs w:val="21"/>
        </w:rPr>
        <w:t>2</w:t>
      </w:r>
      <w:r>
        <w:rPr>
          <w:rFonts w:hint="eastAsia" w:ascii="宋体" w:hAnsi="宋体"/>
          <w:szCs w:val="21"/>
        </w:rPr>
        <w:t>、《虾蟹类增养殖学》，王克行主编，中国农业出版社，1997。</w:t>
      </w:r>
    </w:p>
    <w:p>
      <w:pPr>
        <w:spacing w:line="320" w:lineRule="exact"/>
        <w:ind w:firstLine="422" w:firstLineChars="200"/>
        <w:rPr>
          <w:b/>
          <w:bCs/>
        </w:rPr>
      </w:pPr>
    </w:p>
    <w:p>
      <w:pPr>
        <w:spacing w:line="560" w:lineRule="exact"/>
        <w:rPr>
          <w:rFonts w:ascii="宋体" w:hAnsi="宋体"/>
          <w:szCs w:val="21"/>
        </w:rPr>
      </w:pPr>
      <w:r>
        <w:rPr>
          <w:rFonts w:hint="eastAsia" w:ascii="宋体" w:hAnsi="宋体"/>
          <w:szCs w:val="21"/>
        </w:rPr>
        <w:t xml:space="preserve">      执笔人：许强                审核人：骆剑                批准人：周永灿 </w:t>
      </w:r>
    </w:p>
    <w:p>
      <w:pPr>
        <w:spacing w:line="400" w:lineRule="exact"/>
        <w:ind w:firstLine="420" w:firstLineChars="200"/>
      </w:pPr>
      <w:r>
        <w:rPr>
          <w:rFonts w:hint="eastAsia" w:ascii="宋体" w:hAnsi="宋体"/>
          <w:szCs w:val="21"/>
        </w:rPr>
        <w:t xml:space="preserve">                          </w:t>
      </w:r>
    </w:p>
    <w:p>
      <w:pPr>
        <w:spacing w:line="320" w:lineRule="exact"/>
        <w:ind w:firstLine="630" w:firstLineChars="300"/>
      </w:pPr>
      <w:r>
        <w:rPr>
          <w:rFonts w:hint="eastAsia"/>
        </w:rPr>
        <w:t>审定日期：</w:t>
      </w:r>
    </w:p>
    <w:p>
      <w:pPr>
        <w:widowControl/>
        <w:jc w:val="left"/>
      </w:pPr>
      <w:r>
        <w:br w:type="page"/>
      </w:r>
    </w:p>
    <w:p>
      <w:pPr>
        <w:pStyle w:val="2"/>
        <w:jc w:val="center"/>
      </w:pPr>
      <w:bookmarkStart w:id="88" w:name="_Toc497315438"/>
      <w:bookmarkStart w:id="89" w:name="_Toc528779982"/>
      <w:bookmarkStart w:id="90" w:name="_Toc531165338"/>
      <w:r>
        <w:t>《</w:t>
      </w:r>
      <w:r>
        <w:rPr>
          <w:rFonts w:hint="eastAsia"/>
        </w:rPr>
        <w:t>贝类</w:t>
      </w:r>
      <w:r>
        <w:t>增养殖学实验》教学大纲</w:t>
      </w:r>
      <w:bookmarkEnd w:id="88"/>
      <w:bookmarkEnd w:id="89"/>
      <w:bookmarkEnd w:id="90"/>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：贝类增养殖学实验（E</w:t>
      </w:r>
      <w:r>
        <w:rPr>
          <w:rFonts w:ascii="黑体" w:hAnsi="宋体" w:eastAsia="黑体"/>
          <w:b/>
          <w:bCs/>
        </w:rPr>
        <w:t>xperiment of Mollusk Culture</w:t>
      </w:r>
      <w:r>
        <w:rPr>
          <w:rFonts w:hint="eastAsia" w:ascii="黑体" w:hAnsi="宋体" w:eastAsia="黑体"/>
          <w:b/>
          <w:bCs/>
        </w:rPr>
        <w:t>）</w:t>
      </w:r>
    </w:p>
    <w:p>
      <w:pPr>
        <w:pStyle w:val="4"/>
        <w:spacing w:before="156" w:beforeLines="50" w:after="156" w:afterLines="50" w:line="240" w:lineRule="auto"/>
        <w:ind w:firstLine="723" w:firstLineChars="300"/>
        <w:rPr>
          <w:rFonts w:ascii="宋体" w:hAnsi="宋体"/>
          <w:bCs/>
          <w:sz w:val="21"/>
          <w:szCs w:val="21"/>
        </w:rPr>
      </w:pPr>
      <w:r>
        <w:rPr>
          <w:rFonts w:hint="eastAsia" w:ascii="黑体" w:hAnsi="宋体" w:eastAsia="黑体"/>
          <w:b/>
          <w:bCs/>
        </w:rPr>
        <w:t>2．课程代码：B</w:t>
      </w:r>
      <w:r>
        <w:rPr>
          <w:rFonts w:ascii="黑体" w:hAnsi="宋体" w:eastAsia="黑体"/>
          <w:b/>
          <w:bCs/>
        </w:rPr>
        <w:t>21128</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ascii="Arial" w:hAnsi="Arial" w:cs="Arial"/>
          <w:b/>
          <w:bCs/>
          <w:szCs w:val="21"/>
          <w:bdr w:val="single" w:color="auto" w:sz="4" w:space="0"/>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rPr>
          <w:color w:val="000000"/>
          <w:sz w:val="21"/>
          <w:szCs w:val="21"/>
        </w:rPr>
      </w:pPr>
      <w:r>
        <w:rPr>
          <w:rFonts w:hint="eastAsia" w:ascii="黑体" w:hAnsi="宋体" w:eastAsia="黑体"/>
          <w:b/>
        </w:rPr>
        <w:t>4．课程性质</w:t>
      </w:r>
      <w:r>
        <w:rPr>
          <w:rFonts w:hint="eastAsia"/>
          <w:b/>
          <w:bCs/>
          <w:sz w:val="21"/>
          <w:szCs w:val="21"/>
        </w:rPr>
        <w:t>：</w:t>
      </w:r>
      <w:r>
        <w:rPr>
          <w:rFonts w:ascii="Arial" w:hAnsi="Arial" w:cs="Arial"/>
          <w:b/>
          <w:bCs/>
          <w:szCs w:val="21"/>
          <w:bdr w:val="single" w:color="auto" w:sz="4" w:space="0"/>
        </w:rPr>
        <w:t>√</w:t>
      </w:r>
      <w:r>
        <w:rPr>
          <w:rFonts w:hint="eastAsia"/>
          <w:sz w:val="21"/>
          <w:szCs w:val="21"/>
        </w:rPr>
        <w:t xml:space="preserve">必修课      </w:t>
      </w:r>
      <w:r>
        <w:rPr>
          <w:rFonts w:hint="eastAsia" w:hAnsi="宋体"/>
          <w:b/>
          <w:bCs/>
          <w:sz w:val="21"/>
          <w:szCs w:val="21"/>
        </w:rPr>
        <w:sym w:font="Wingdings" w:char="F06F"/>
      </w:r>
      <w:r>
        <w:rPr>
          <w:rFonts w:hint="eastAsia"/>
          <w:sz w:val="21"/>
          <w:szCs w:val="21"/>
        </w:rPr>
        <w:t>选修课</w:t>
      </w:r>
    </w:p>
    <w:p>
      <w:pPr>
        <w:pStyle w:val="4"/>
        <w:spacing w:before="156" w:beforeLines="50" w:after="156" w:afterLines="50" w:line="240" w:lineRule="auto"/>
        <w:ind w:firstLine="723" w:firstLineChars="300"/>
        <w:rPr>
          <w:rFonts w:ascii="宋体" w:hAnsi="宋体"/>
          <w:szCs w:val="21"/>
        </w:rPr>
      </w:pPr>
      <w:r>
        <w:rPr>
          <w:rFonts w:hint="eastAsia" w:ascii="黑体" w:hAnsi="宋体" w:eastAsia="黑体"/>
          <w:b/>
        </w:rPr>
        <w:t xml:space="preserve">5．实验学时：16 </w:t>
      </w:r>
      <w:r>
        <w:rPr>
          <w:rFonts w:hint="eastAsia" w:ascii="宋体" w:hAnsi="宋体"/>
          <w:b/>
          <w:bCs/>
          <w:szCs w:val="21"/>
        </w:rPr>
        <w:t xml:space="preserve">                  </w:t>
      </w:r>
      <w:r>
        <w:rPr>
          <w:rFonts w:hint="eastAsia" w:ascii="黑体" w:hAnsi="宋体" w:eastAsia="黑体"/>
          <w:b/>
        </w:rPr>
        <w:t>实验学分：0.5</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水产养殖学</w:t>
      </w:r>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rPr>
        <w:t>7．先修课程：生物学、水生生物学、饵料生物学</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一、课程简介（150字以内）</w:t>
      </w:r>
    </w:p>
    <w:p>
      <w:pPr>
        <w:ind w:left="315" w:leftChars="150" w:firstLine="105" w:firstLineChars="50"/>
        <w:rPr>
          <w:rFonts w:ascii="宋体" w:hAnsi="宋体"/>
          <w:szCs w:val="21"/>
        </w:rPr>
      </w:pPr>
      <w:r>
        <w:rPr>
          <w:rFonts w:hint="eastAsia" w:ascii="宋体" w:hAnsi="宋体"/>
          <w:szCs w:val="21"/>
        </w:rPr>
        <w:t xml:space="preserve">   </w:t>
      </w:r>
      <w:r>
        <w:rPr>
          <w:rFonts w:ascii="宋体" w:hAnsi="宋体"/>
          <w:szCs w:val="21"/>
        </w:rPr>
        <w:t>《</w:t>
      </w:r>
      <w:r>
        <w:rPr>
          <w:rFonts w:hint="eastAsia" w:ascii="宋体" w:hAnsi="宋体"/>
          <w:szCs w:val="21"/>
        </w:rPr>
        <w:t>贝类增养殖</w:t>
      </w:r>
      <w:r>
        <w:rPr>
          <w:rFonts w:ascii="宋体" w:hAnsi="宋体"/>
          <w:szCs w:val="21"/>
        </w:rPr>
        <w:t>学实验》是</w:t>
      </w:r>
      <w:r>
        <w:rPr>
          <w:rFonts w:hint="eastAsia" w:ascii="宋体" w:hAnsi="宋体"/>
          <w:szCs w:val="21"/>
        </w:rPr>
        <w:t>贝类增养殖</w:t>
      </w:r>
      <w:r>
        <w:rPr>
          <w:rFonts w:ascii="宋体" w:hAnsi="宋体"/>
          <w:szCs w:val="21"/>
        </w:rPr>
        <w:t>学理论教学的补充与深入，通过本</w:t>
      </w:r>
      <w:r>
        <w:rPr>
          <w:rFonts w:hint="eastAsia" w:ascii="宋体" w:hAnsi="宋体"/>
          <w:szCs w:val="21"/>
        </w:rPr>
        <w:t>实验课</w:t>
      </w:r>
      <w:r>
        <w:rPr>
          <w:rFonts w:ascii="宋体" w:hAnsi="宋体"/>
          <w:szCs w:val="21"/>
        </w:rPr>
        <w:t>的学习，</w:t>
      </w:r>
      <w:r>
        <w:rPr>
          <w:rFonts w:hint="eastAsia" w:ascii="宋体" w:hAnsi="宋体"/>
          <w:szCs w:val="21"/>
        </w:rPr>
        <w:t>要求学生掌握贝类的生物学基础知识，认识常见贝类，熟识贝类苗种生产的基本方法和特殊生产技术，</w:t>
      </w:r>
      <w:r>
        <w:rPr>
          <w:rFonts w:ascii="宋体" w:hAnsi="宋体"/>
          <w:szCs w:val="21"/>
        </w:rPr>
        <w:t>培养</w:t>
      </w:r>
      <w:r>
        <w:rPr>
          <w:rFonts w:hint="eastAsia" w:ascii="宋体" w:hAnsi="宋体"/>
          <w:szCs w:val="21"/>
        </w:rPr>
        <w:t>学生</w:t>
      </w:r>
      <w:r>
        <w:rPr>
          <w:rFonts w:ascii="宋体" w:hAnsi="宋体"/>
          <w:szCs w:val="21"/>
        </w:rPr>
        <w:t>良好的实验研究习惯</w:t>
      </w:r>
      <w:r>
        <w:rPr>
          <w:rFonts w:hint="eastAsia" w:ascii="宋体" w:hAnsi="宋体"/>
          <w:szCs w:val="21"/>
        </w:rPr>
        <w:t>和生产</w:t>
      </w:r>
      <w:r>
        <w:rPr>
          <w:rFonts w:ascii="宋体" w:hAnsi="宋体"/>
          <w:szCs w:val="21"/>
        </w:rPr>
        <w:t>实践能力。</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 xml:space="preserve">    二、课程教学目标</w:t>
      </w:r>
    </w:p>
    <w:p>
      <w:pPr>
        <w:ind w:left="315" w:leftChars="150" w:firstLine="420" w:firstLineChars="200"/>
        <w:rPr>
          <w:rFonts w:ascii="宋体" w:hAnsi="宋体"/>
          <w:szCs w:val="21"/>
        </w:rPr>
      </w:pPr>
      <w:r>
        <w:rPr>
          <w:rFonts w:ascii="宋体" w:hAnsi="宋体"/>
          <w:szCs w:val="21"/>
        </w:rPr>
        <w:t>《</w:t>
      </w:r>
      <w:r>
        <w:rPr>
          <w:rFonts w:hint="eastAsia" w:ascii="宋体" w:hAnsi="宋体"/>
          <w:szCs w:val="21"/>
        </w:rPr>
        <w:t>贝类增养殖</w:t>
      </w:r>
      <w:r>
        <w:rPr>
          <w:rFonts w:ascii="宋体" w:hAnsi="宋体"/>
          <w:szCs w:val="21"/>
        </w:rPr>
        <w:t>学实验》是一门</w:t>
      </w:r>
      <w:r>
        <w:rPr>
          <w:rFonts w:hint="eastAsia" w:ascii="宋体" w:hAnsi="宋体"/>
          <w:szCs w:val="21"/>
        </w:rPr>
        <w:t>实践性专业</w:t>
      </w:r>
      <w:r>
        <w:rPr>
          <w:rFonts w:ascii="宋体" w:hAnsi="宋体"/>
          <w:szCs w:val="21"/>
        </w:rPr>
        <w:t>课。经过本课程</w:t>
      </w:r>
      <w:r>
        <w:rPr>
          <w:rFonts w:hint="eastAsia" w:ascii="宋体" w:hAnsi="宋体"/>
          <w:szCs w:val="21"/>
        </w:rPr>
        <w:t>实验</w:t>
      </w:r>
      <w:r>
        <w:rPr>
          <w:rFonts w:ascii="宋体" w:hAnsi="宋体"/>
          <w:szCs w:val="21"/>
        </w:rPr>
        <w:t>的训练后，学生应该达到如下要求：</w:t>
      </w:r>
    </w:p>
    <w:p>
      <w:pPr>
        <w:ind w:left="315" w:leftChars="150" w:firstLine="105" w:firstLineChars="50"/>
        <w:rPr>
          <w:rFonts w:ascii="宋体" w:hAnsi="宋体"/>
          <w:szCs w:val="21"/>
        </w:rPr>
      </w:pPr>
      <w:r>
        <w:rPr>
          <w:rFonts w:hint="eastAsia" w:ascii="宋体" w:hAnsi="宋体"/>
          <w:szCs w:val="21"/>
        </w:rPr>
        <w:t>1.通过观察比较常见经济贝类的形态特征，要求学生掌握分类检索表的使用方法，了解实验种类的分类地位、主要形态特征、生活习性及经济意义。</w:t>
      </w:r>
    </w:p>
    <w:p>
      <w:pPr>
        <w:ind w:left="315" w:leftChars="150" w:firstLine="105" w:firstLineChars="50"/>
        <w:rPr>
          <w:rFonts w:ascii="宋体" w:hAnsi="宋体"/>
          <w:szCs w:val="21"/>
        </w:rPr>
      </w:pPr>
      <w:r>
        <w:rPr>
          <w:rFonts w:hint="eastAsia" w:ascii="宋体" w:hAnsi="宋体"/>
          <w:szCs w:val="21"/>
        </w:rPr>
        <w:t>2.通过解剖实验，要求学生掌握瓣鳃纲、头足纲动物的内部结构。</w:t>
      </w:r>
    </w:p>
    <w:p>
      <w:pPr>
        <w:ind w:left="315" w:leftChars="150" w:firstLine="105" w:firstLineChars="50"/>
        <w:rPr>
          <w:rFonts w:ascii="宋体" w:hAnsi="宋体"/>
          <w:szCs w:val="21"/>
        </w:rPr>
      </w:pPr>
      <w:r>
        <w:rPr>
          <w:rFonts w:ascii="宋体" w:hAnsi="宋体"/>
          <w:szCs w:val="21"/>
        </w:rPr>
        <w:t>3.</w:t>
      </w:r>
      <w:r>
        <w:rPr>
          <w:rFonts w:hint="eastAsia" w:ascii="宋体" w:hAnsi="宋体"/>
          <w:szCs w:val="21"/>
        </w:rPr>
        <w:t>通过人工授精实验，要求学生掌握贝类育苗方法，各期幼虫的形态特征。</w:t>
      </w:r>
    </w:p>
    <w:p>
      <w:pPr>
        <w:ind w:left="315" w:leftChars="150" w:firstLine="105" w:firstLineChars="50"/>
        <w:rPr>
          <w:rFonts w:ascii="宋体" w:hAnsi="宋体"/>
          <w:szCs w:val="21"/>
        </w:rPr>
      </w:pPr>
      <w:r>
        <w:rPr>
          <w:rFonts w:hint="eastAsia" w:ascii="宋体" w:hAnsi="宋体"/>
          <w:szCs w:val="21"/>
        </w:rPr>
        <w:t>4.通过马氏珠母贝插核育珠实验，要求学生掌握马氏珠母贝外套膜小片的制备和珍珠培育的原理与方法。</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三、课程的基本理论与实验技术知识</w:t>
      </w:r>
    </w:p>
    <w:p>
      <w:pPr>
        <w:ind w:left="315" w:leftChars="150" w:firstLine="420" w:firstLineChars="200"/>
        <w:rPr>
          <w:rFonts w:ascii="宋体" w:hAnsi="宋体"/>
          <w:szCs w:val="21"/>
        </w:rPr>
      </w:pPr>
      <w:r>
        <w:rPr>
          <w:rFonts w:ascii="宋体" w:hAnsi="宋体"/>
          <w:szCs w:val="21"/>
        </w:rPr>
        <w:t>本实验课主要的基本理论与实验技术知识包括</w:t>
      </w:r>
      <w:r>
        <w:rPr>
          <w:rFonts w:hint="eastAsia" w:ascii="宋体" w:hAnsi="宋体"/>
          <w:szCs w:val="21"/>
        </w:rPr>
        <w:t>分类检索表使用、贝类内部结构的解剖、贝类人工育苗方法和马氏珠母贝的插核育珠技术</w:t>
      </w:r>
      <w:r>
        <w:rPr>
          <w:rFonts w:ascii="宋体" w:hAnsi="宋体"/>
          <w:szCs w:val="21"/>
        </w:rPr>
        <w:t>等。</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四、实验方法、特点与基本要求</w:t>
      </w:r>
    </w:p>
    <w:p>
      <w:pPr>
        <w:ind w:left="315" w:leftChars="150" w:firstLine="420" w:firstLineChars="200"/>
        <w:rPr>
          <w:rFonts w:ascii="宋体" w:hAnsi="宋体"/>
          <w:szCs w:val="21"/>
        </w:rPr>
      </w:pPr>
      <w:r>
        <w:rPr>
          <w:rFonts w:ascii="宋体" w:hAnsi="宋体"/>
          <w:szCs w:val="21"/>
        </w:rPr>
        <w:t>实验教学以学生操作为主。</w:t>
      </w:r>
    </w:p>
    <w:p>
      <w:pPr>
        <w:ind w:left="315" w:leftChars="150" w:firstLine="420" w:firstLineChars="200"/>
        <w:rPr>
          <w:rFonts w:ascii="宋体" w:hAnsi="宋体"/>
          <w:szCs w:val="21"/>
        </w:rPr>
      </w:pPr>
      <w:r>
        <w:rPr>
          <w:rFonts w:hint="eastAsia" w:ascii="宋体" w:hAnsi="宋体"/>
          <w:szCs w:val="21"/>
        </w:rPr>
        <w:t>1.</w:t>
      </w:r>
      <w:r>
        <w:rPr>
          <w:rFonts w:ascii="宋体" w:hAnsi="宋体"/>
          <w:szCs w:val="21"/>
        </w:rPr>
        <w:t>基本操作技能</w:t>
      </w:r>
    </w:p>
    <w:p>
      <w:pPr>
        <w:ind w:left="315" w:leftChars="150" w:firstLine="420" w:firstLineChars="200"/>
        <w:rPr>
          <w:rFonts w:ascii="宋体" w:hAnsi="宋体"/>
          <w:szCs w:val="21"/>
        </w:rPr>
      </w:pPr>
      <w:r>
        <w:rPr>
          <w:rFonts w:ascii="宋体" w:hAnsi="宋体"/>
          <w:szCs w:val="21"/>
        </w:rPr>
        <w:t>掌握</w:t>
      </w:r>
      <w:r>
        <w:rPr>
          <w:rFonts w:hint="eastAsia" w:ascii="宋体" w:hAnsi="宋体"/>
          <w:szCs w:val="21"/>
        </w:rPr>
        <w:t>盐度计、插核手术工具、显微镜</w:t>
      </w:r>
      <w:r>
        <w:rPr>
          <w:rFonts w:ascii="宋体" w:hAnsi="宋体"/>
          <w:szCs w:val="21"/>
        </w:rPr>
        <w:t>等的使用方法，掌握基本的</w:t>
      </w:r>
      <w:r>
        <w:rPr>
          <w:rFonts w:hint="eastAsia" w:ascii="宋体" w:hAnsi="宋体"/>
          <w:szCs w:val="21"/>
        </w:rPr>
        <w:t>贝类增养殖</w:t>
      </w:r>
      <w:r>
        <w:rPr>
          <w:rFonts w:ascii="宋体" w:hAnsi="宋体"/>
          <w:szCs w:val="21"/>
        </w:rPr>
        <w:t>学</w:t>
      </w:r>
      <w:r>
        <w:rPr>
          <w:rFonts w:hint="eastAsia" w:ascii="宋体" w:hAnsi="宋体"/>
          <w:szCs w:val="21"/>
        </w:rPr>
        <w:t>研究方法</w:t>
      </w:r>
      <w:r>
        <w:rPr>
          <w:rFonts w:ascii="宋体" w:hAnsi="宋体"/>
          <w:szCs w:val="21"/>
        </w:rPr>
        <w:t>，验证</w:t>
      </w:r>
      <w:r>
        <w:rPr>
          <w:rFonts w:hint="eastAsia" w:ascii="宋体" w:hAnsi="宋体"/>
          <w:szCs w:val="21"/>
        </w:rPr>
        <w:t>理论</w:t>
      </w:r>
      <w:r>
        <w:rPr>
          <w:rFonts w:ascii="宋体" w:hAnsi="宋体"/>
          <w:szCs w:val="21"/>
        </w:rPr>
        <w:t>知识和规律，增加感性认识，巩固所学</w:t>
      </w:r>
      <w:r>
        <w:rPr>
          <w:rFonts w:hint="eastAsia" w:ascii="宋体" w:hAnsi="宋体"/>
          <w:szCs w:val="21"/>
        </w:rPr>
        <w:t>的</w:t>
      </w:r>
      <w:r>
        <w:rPr>
          <w:rFonts w:ascii="宋体" w:hAnsi="宋体"/>
          <w:szCs w:val="21"/>
        </w:rPr>
        <w:t>理论</w:t>
      </w:r>
      <w:r>
        <w:rPr>
          <w:rFonts w:hint="eastAsia" w:ascii="宋体" w:hAnsi="宋体"/>
          <w:szCs w:val="21"/>
        </w:rPr>
        <w:t>知识</w:t>
      </w:r>
      <w:r>
        <w:rPr>
          <w:rFonts w:ascii="宋体" w:hAnsi="宋体"/>
          <w:szCs w:val="21"/>
        </w:rPr>
        <w:t>，培养学生的动手能力。</w:t>
      </w:r>
    </w:p>
    <w:p>
      <w:pPr>
        <w:ind w:left="315" w:leftChars="150" w:firstLine="420" w:firstLineChars="200"/>
        <w:rPr>
          <w:rFonts w:ascii="宋体" w:hAnsi="宋体"/>
          <w:szCs w:val="21"/>
        </w:rPr>
      </w:pPr>
      <w:r>
        <w:rPr>
          <w:rFonts w:hint="eastAsia" w:ascii="宋体" w:hAnsi="宋体"/>
          <w:szCs w:val="21"/>
        </w:rPr>
        <w:t>2.</w:t>
      </w:r>
      <w:r>
        <w:rPr>
          <w:rFonts w:ascii="宋体" w:hAnsi="宋体"/>
          <w:szCs w:val="21"/>
        </w:rPr>
        <w:t>综合性实验</w:t>
      </w:r>
    </w:p>
    <w:p>
      <w:pPr>
        <w:ind w:left="315" w:leftChars="150" w:firstLine="420" w:firstLineChars="200"/>
        <w:rPr>
          <w:rFonts w:ascii="宋体" w:hAnsi="宋体"/>
          <w:szCs w:val="21"/>
        </w:rPr>
      </w:pPr>
      <w:r>
        <w:rPr>
          <w:rFonts w:ascii="宋体" w:hAnsi="宋体"/>
          <w:szCs w:val="21"/>
        </w:rPr>
        <w:t>学生根据教师和实验指导，按照有关的实验方法和步骤，</w:t>
      </w:r>
      <w:r>
        <w:rPr>
          <w:rFonts w:hint="eastAsia" w:ascii="宋体" w:hAnsi="宋体"/>
          <w:szCs w:val="21"/>
        </w:rPr>
        <w:t>进行常见经济贝类的外部形态观察、牡蛎和鱿鱼的内部结构解剖实验</w:t>
      </w:r>
      <w:r>
        <w:rPr>
          <w:rFonts w:ascii="宋体" w:hAnsi="宋体"/>
          <w:szCs w:val="21"/>
        </w:rPr>
        <w:t>、</w:t>
      </w:r>
      <w:r>
        <w:rPr>
          <w:rFonts w:hint="eastAsia" w:ascii="宋体" w:hAnsi="宋体"/>
          <w:szCs w:val="21"/>
        </w:rPr>
        <w:t>马氏珠母贝等的人工授精操作和胚胎发育观察，</w:t>
      </w:r>
      <w:r>
        <w:rPr>
          <w:rFonts w:ascii="宋体" w:hAnsi="宋体"/>
          <w:szCs w:val="21"/>
        </w:rPr>
        <w:t>进行</w:t>
      </w:r>
      <w:r>
        <w:rPr>
          <w:rFonts w:hint="eastAsia" w:ascii="宋体" w:hAnsi="宋体"/>
          <w:szCs w:val="21"/>
        </w:rPr>
        <w:t>马氏珠母贝的插核施术</w:t>
      </w:r>
      <w:r>
        <w:rPr>
          <w:rFonts w:ascii="宋体" w:hAnsi="宋体"/>
          <w:szCs w:val="21"/>
        </w:rPr>
        <w:t>；了解</w:t>
      </w:r>
      <w:r>
        <w:rPr>
          <w:rFonts w:hint="eastAsia" w:ascii="宋体" w:hAnsi="宋体"/>
          <w:szCs w:val="21"/>
        </w:rPr>
        <w:t>贝类的外部和内部结构</w:t>
      </w:r>
      <w:r>
        <w:rPr>
          <w:rFonts w:ascii="宋体" w:hAnsi="宋体"/>
          <w:szCs w:val="21"/>
        </w:rPr>
        <w:t>，掌握</w:t>
      </w:r>
      <w:r>
        <w:rPr>
          <w:rFonts w:hint="eastAsia" w:ascii="宋体" w:hAnsi="宋体"/>
          <w:szCs w:val="21"/>
        </w:rPr>
        <w:t>贝类人工授精方法和马氏珠母贝的插核育珠技术</w:t>
      </w:r>
      <w:r>
        <w:rPr>
          <w:rFonts w:ascii="宋体" w:hAnsi="宋体"/>
          <w:szCs w:val="21"/>
        </w:rPr>
        <w:t>，激发学生的</w:t>
      </w:r>
      <w:r>
        <w:rPr>
          <w:rFonts w:hint="eastAsia" w:ascii="宋体" w:hAnsi="宋体"/>
          <w:szCs w:val="21"/>
        </w:rPr>
        <w:t>学习热情和</w:t>
      </w:r>
      <w:r>
        <w:rPr>
          <w:rFonts w:ascii="宋体" w:hAnsi="宋体"/>
          <w:szCs w:val="21"/>
        </w:rPr>
        <w:t>兴趣。实验目的在于促进学生将学过的</w:t>
      </w:r>
      <w:r>
        <w:rPr>
          <w:rFonts w:hint="eastAsia" w:ascii="宋体" w:hAnsi="宋体"/>
          <w:szCs w:val="21"/>
        </w:rPr>
        <w:t>理论</w:t>
      </w:r>
      <w:r>
        <w:rPr>
          <w:rFonts w:ascii="宋体" w:hAnsi="宋体"/>
          <w:szCs w:val="21"/>
        </w:rPr>
        <w:t>知识应用于实验，从而培养学生分析问题和解决问题的能力。</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1.主要仪器设备</w:t>
      </w:r>
    </w:p>
    <w:p>
      <w:pPr>
        <w:ind w:left="315" w:leftChars="150" w:firstLine="420" w:firstLineChars="200"/>
        <w:rPr>
          <w:rFonts w:ascii="宋体" w:hAnsi="宋体"/>
          <w:szCs w:val="21"/>
        </w:rPr>
      </w:pPr>
      <w:r>
        <w:rPr>
          <w:rFonts w:hint="eastAsia" w:ascii="宋体" w:hAnsi="宋体"/>
          <w:szCs w:val="21"/>
        </w:rPr>
        <w:t>开口器、木楔、切片刀、平板针、通导针、钩针、送片针、珠核、送核器、玻璃板、充气泵、温度计、盐度计、游标卡尺、生物显微镜、放大镜、解剖刀、剪刀、尖头镊子、解剖盘等。</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2.实验项目的设置与内容提要</w:t>
      </w:r>
    </w:p>
    <w:tbl>
      <w:tblPr>
        <w:tblStyle w:val="19"/>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559"/>
        <w:gridCol w:w="4087"/>
        <w:gridCol w:w="709"/>
        <w:gridCol w:w="850"/>
        <w:gridCol w:w="709"/>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9" w:type="dxa"/>
            <w:vAlign w:val="center"/>
          </w:tcPr>
          <w:p>
            <w:pPr>
              <w:adjustRightInd w:val="0"/>
              <w:snapToGrid w:val="0"/>
              <w:jc w:val="center"/>
              <w:rPr>
                <w:rFonts w:ascii="宋体" w:hAnsi="宋体"/>
              </w:rPr>
            </w:pPr>
            <w:r>
              <w:rPr>
                <w:rFonts w:ascii="宋体" w:hAnsi="宋体"/>
              </w:rPr>
              <w:t>序号</w:t>
            </w:r>
          </w:p>
        </w:tc>
        <w:tc>
          <w:tcPr>
            <w:tcW w:w="1559" w:type="dxa"/>
            <w:vAlign w:val="center"/>
          </w:tcPr>
          <w:p>
            <w:pPr>
              <w:adjustRightInd w:val="0"/>
              <w:snapToGrid w:val="0"/>
              <w:jc w:val="center"/>
              <w:rPr>
                <w:rFonts w:ascii="宋体" w:hAnsi="宋体"/>
              </w:rPr>
            </w:pPr>
            <w:r>
              <w:rPr>
                <w:rFonts w:ascii="宋体" w:hAnsi="宋体"/>
              </w:rPr>
              <w:t>实验</w:t>
            </w:r>
            <w:r>
              <w:rPr>
                <w:rFonts w:hint="eastAsia" w:ascii="宋体" w:hAnsi="宋体"/>
              </w:rPr>
              <w:t>项目</w:t>
            </w:r>
            <w:r>
              <w:rPr>
                <w:rFonts w:ascii="宋体" w:hAnsi="宋体"/>
              </w:rPr>
              <w:t>名称</w:t>
            </w:r>
          </w:p>
        </w:tc>
        <w:tc>
          <w:tcPr>
            <w:tcW w:w="4087" w:type="dxa"/>
            <w:vAlign w:val="center"/>
          </w:tcPr>
          <w:p>
            <w:pPr>
              <w:adjustRightInd w:val="0"/>
              <w:snapToGrid w:val="0"/>
              <w:jc w:val="center"/>
              <w:rPr>
                <w:rFonts w:ascii="宋体" w:hAnsi="宋体"/>
              </w:rPr>
            </w:pPr>
            <w:r>
              <w:rPr>
                <w:rFonts w:ascii="宋体" w:hAnsi="宋体"/>
              </w:rPr>
              <w:t>内容提要</w:t>
            </w:r>
          </w:p>
        </w:tc>
        <w:tc>
          <w:tcPr>
            <w:tcW w:w="709" w:type="dxa"/>
            <w:vAlign w:val="center"/>
          </w:tcPr>
          <w:p>
            <w:pPr>
              <w:adjustRightInd w:val="0"/>
              <w:snapToGrid w:val="0"/>
              <w:jc w:val="center"/>
              <w:rPr>
                <w:rFonts w:ascii="宋体" w:hAnsi="宋体"/>
              </w:rPr>
            </w:pPr>
            <w:r>
              <w:rPr>
                <w:rFonts w:ascii="宋体" w:hAnsi="宋体"/>
              </w:rPr>
              <w:t>实验学时</w:t>
            </w:r>
          </w:p>
        </w:tc>
        <w:tc>
          <w:tcPr>
            <w:tcW w:w="850" w:type="dxa"/>
          </w:tcPr>
          <w:p>
            <w:pPr>
              <w:adjustRightInd w:val="0"/>
              <w:snapToGrid w:val="0"/>
              <w:jc w:val="center"/>
              <w:rPr>
                <w:rFonts w:ascii="宋体" w:hAnsi="宋体"/>
              </w:rPr>
            </w:pPr>
            <w:r>
              <w:rPr>
                <w:rFonts w:hint="eastAsia" w:ascii="宋体" w:hAnsi="宋体"/>
              </w:rPr>
              <w:t>实验</w:t>
            </w:r>
          </w:p>
          <w:p>
            <w:pPr>
              <w:adjustRightInd w:val="0"/>
              <w:snapToGrid w:val="0"/>
              <w:jc w:val="center"/>
              <w:rPr>
                <w:rFonts w:ascii="宋体" w:hAnsi="宋体"/>
              </w:rPr>
            </w:pPr>
            <w:r>
              <w:rPr>
                <w:rFonts w:ascii="宋体" w:hAnsi="宋体"/>
              </w:rPr>
              <w:t>类型</w:t>
            </w:r>
          </w:p>
        </w:tc>
        <w:tc>
          <w:tcPr>
            <w:tcW w:w="709" w:type="dxa"/>
            <w:vAlign w:val="center"/>
          </w:tcPr>
          <w:p>
            <w:pPr>
              <w:adjustRightInd w:val="0"/>
              <w:snapToGrid w:val="0"/>
              <w:jc w:val="center"/>
              <w:rPr>
                <w:rFonts w:ascii="宋体" w:hAnsi="宋体"/>
              </w:rPr>
            </w:pPr>
            <w:r>
              <w:rPr>
                <w:rFonts w:ascii="宋体" w:hAnsi="宋体"/>
              </w:rPr>
              <w:t>每组人数</w:t>
            </w:r>
          </w:p>
        </w:tc>
        <w:tc>
          <w:tcPr>
            <w:tcW w:w="717" w:type="dxa"/>
            <w:vAlign w:val="center"/>
          </w:tcPr>
          <w:p>
            <w:pPr>
              <w:adjustRightInd w:val="0"/>
              <w:snapToGrid w:val="0"/>
              <w:jc w:val="center"/>
              <w:rPr>
                <w:rFonts w:ascii="宋体" w:hAnsi="宋体"/>
              </w:rPr>
            </w:pPr>
            <w:r>
              <w:rPr>
                <w:rFonts w:ascii="宋体" w:hAnsi="宋体"/>
              </w:rPr>
              <w:t>实验</w:t>
            </w:r>
          </w:p>
          <w:p>
            <w:pPr>
              <w:adjustRightInd w:val="0"/>
              <w:snapToGrid w:val="0"/>
              <w:jc w:val="center"/>
              <w:rPr>
                <w:rFonts w:ascii="宋体" w:hAnsi="宋体"/>
              </w:rPr>
            </w:pPr>
            <w:r>
              <w:rPr>
                <w:rFonts w:hint="eastAsia" w:ascii="宋体" w:hAnsi="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9" w:type="dxa"/>
            <w:vAlign w:val="center"/>
          </w:tcPr>
          <w:p>
            <w:pPr>
              <w:adjustRightInd w:val="0"/>
              <w:snapToGrid w:val="0"/>
              <w:jc w:val="center"/>
              <w:rPr>
                <w:rFonts w:ascii="宋体" w:hAnsi="宋体"/>
              </w:rPr>
            </w:pPr>
            <w:r>
              <w:rPr>
                <w:rFonts w:ascii="宋体" w:hAnsi="宋体"/>
              </w:rPr>
              <w:t>1</w:t>
            </w:r>
          </w:p>
        </w:tc>
        <w:tc>
          <w:tcPr>
            <w:tcW w:w="1559" w:type="dxa"/>
            <w:vAlign w:val="center"/>
          </w:tcPr>
          <w:p>
            <w:pPr>
              <w:tabs>
                <w:tab w:val="left" w:pos="4860"/>
              </w:tabs>
              <w:adjustRightInd w:val="0"/>
              <w:snapToGrid w:val="0"/>
              <w:rPr>
                <w:rFonts w:ascii="宋体" w:hAnsi="宋体"/>
              </w:rPr>
            </w:pPr>
            <w:r>
              <w:rPr>
                <w:rFonts w:hint="eastAsia" w:ascii="宋体" w:hAnsi="宋体"/>
              </w:rPr>
              <w:t>常见贝类的外部形态观察</w:t>
            </w:r>
          </w:p>
        </w:tc>
        <w:tc>
          <w:tcPr>
            <w:tcW w:w="4087" w:type="dxa"/>
            <w:vAlign w:val="center"/>
          </w:tcPr>
          <w:p>
            <w:pPr>
              <w:adjustRightInd w:val="0"/>
              <w:snapToGrid w:val="0"/>
              <w:jc w:val="left"/>
              <w:rPr>
                <w:rFonts w:ascii="宋体" w:hAnsi="宋体"/>
              </w:rPr>
            </w:pPr>
            <w:r>
              <w:rPr>
                <w:rFonts w:hint="eastAsia" w:ascii="宋体" w:hAnsi="宋体"/>
              </w:rPr>
              <w:t>1、掌握不同纲贝类外部形态特征，熟悉贝壳上各部位名称；</w:t>
            </w:r>
          </w:p>
          <w:p>
            <w:pPr>
              <w:adjustRightInd w:val="0"/>
              <w:snapToGrid w:val="0"/>
              <w:jc w:val="left"/>
              <w:rPr>
                <w:rFonts w:ascii="宋体" w:hAnsi="宋体"/>
              </w:rPr>
            </w:pPr>
            <w:r>
              <w:rPr>
                <w:rFonts w:hint="eastAsia" w:ascii="宋体" w:hAnsi="宋体"/>
              </w:rPr>
              <w:t>2、掌握瓣鳃纲贝类的定位方法；</w:t>
            </w:r>
          </w:p>
          <w:p>
            <w:pPr>
              <w:adjustRightInd w:val="0"/>
              <w:snapToGrid w:val="0"/>
              <w:jc w:val="left"/>
              <w:rPr>
                <w:rFonts w:ascii="宋体" w:hAnsi="宋体"/>
              </w:rPr>
            </w:pPr>
            <w:r>
              <w:rPr>
                <w:rFonts w:hint="eastAsia" w:ascii="宋体" w:hAnsi="宋体"/>
              </w:rPr>
              <w:t>3、掌握壳长、壳宽、壳高的测量方法</w:t>
            </w:r>
          </w:p>
        </w:tc>
        <w:tc>
          <w:tcPr>
            <w:tcW w:w="709" w:type="dxa"/>
            <w:vAlign w:val="center"/>
          </w:tcPr>
          <w:p>
            <w:pPr>
              <w:adjustRightInd w:val="0"/>
              <w:snapToGrid w:val="0"/>
              <w:jc w:val="center"/>
              <w:rPr>
                <w:rFonts w:ascii="宋体" w:hAnsi="宋体"/>
              </w:rPr>
            </w:pPr>
            <w:r>
              <w:rPr>
                <w:rFonts w:ascii="宋体" w:hAnsi="宋体"/>
              </w:rPr>
              <w:t>3</w:t>
            </w:r>
          </w:p>
        </w:tc>
        <w:tc>
          <w:tcPr>
            <w:tcW w:w="850" w:type="dxa"/>
            <w:vAlign w:val="center"/>
          </w:tcPr>
          <w:p>
            <w:pPr>
              <w:adjustRightInd w:val="0"/>
              <w:snapToGrid w:val="0"/>
              <w:jc w:val="center"/>
              <w:rPr>
                <w:rFonts w:ascii="宋体" w:hAnsi="宋体"/>
              </w:rPr>
            </w:pPr>
            <w:r>
              <w:rPr>
                <w:rFonts w:hint="eastAsia" w:ascii="宋体" w:hAnsi="宋体"/>
              </w:rPr>
              <w:t>综合性</w:t>
            </w:r>
          </w:p>
        </w:tc>
        <w:tc>
          <w:tcPr>
            <w:tcW w:w="709" w:type="dxa"/>
            <w:vAlign w:val="center"/>
          </w:tcPr>
          <w:p>
            <w:pPr>
              <w:adjustRightInd w:val="0"/>
              <w:snapToGrid w:val="0"/>
              <w:jc w:val="center"/>
              <w:rPr>
                <w:rFonts w:ascii="宋体" w:hAnsi="宋体"/>
              </w:rPr>
            </w:pPr>
            <w:r>
              <w:rPr>
                <w:rFonts w:hint="eastAsia" w:ascii="宋体" w:hAnsi="宋体"/>
              </w:rPr>
              <w:t>2</w:t>
            </w:r>
          </w:p>
        </w:tc>
        <w:tc>
          <w:tcPr>
            <w:tcW w:w="717" w:type="dxa"/>
            <w:vAlign w:val="center"/>
          </w:tcPr>
          <w:p>
            <w:pPr>
              <w:adjustRightInd w:val="0"/>
              <w:snapToGrid w:val="0"/>
              <w:jc w:val="center"/>
              <w:rPr>
                <w:rFonts w:ascii="宋体" w:hAnsi="宋体"/>
              </w:rPr>
            </w:pPr>
            <w:r>
              <w:rPr>
                <w:rFonts w:hint="eastAsia" w:ascii="宋体" w:hAnsi="宋体"/>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9" w:type="dxa"/>
            <w:vAlign w:val="center"/>
          </w:tcPr>
          <w:p>
            <w:pPr>
              <w:adjustRightInd w:val="0"/>
              <w:snapToGrid w:val="0"/>
              <w:jc w:val="center"/>
              <w:rPr>
                <w:rFonts w:ascii="宋体" w:hAnsi="宋体"/>
              </w:rPr>
            </w:pPr>
            <w:r>
              <w:rPr>
                <w:rFonts w:ascii="宋体" w:hAnsi="宋体"/>
              </w:rPr>
              <w:t>2</w:t>
            </w:r>
          </w:p>
        </w:tc>
        <w:tc>
          <w:tcPr>
            <w:tcW w:w="1559" w:type="dxa"/>
            <w:vAlign w:val="center"/>
          </w:tcPr>
          <w:p>
            <w:pPr>
              <w:tabs>
                <w:tab w:val="left" w:pos="4860"/>
              </w:tabs>
              <w:adjustRightInd w:val="0"/>
              <w:snapToGrid w:val="0"/>
              <w:rPr>
                <w:rFonts w:ascii="宋体" w:hAnsi="宋体"/>
              </w:rPr>
            </w:pPr>
            <w:r>
              <w:rPr>
                <w:rFonts w:hint="eastAsia" w:ascii="宋体" w:hAnsi="宋体"/>
              </w:rPr>
              <w:t>瓣鳃纲和头足纲动物的内部构造</w:t>
            </w:r>
          </w:p>
          <w:p>
            <w:pPr>
              <w:tabs>
                <w:tab w:val="left" w:pos="4860"/>
              </w:tabs>
              <w:adjustRightInd w:val="0"/>
              <w:snapToGrid w:val="0"/>
              <w:rPr>
                <w:rFonts w:ascii="宋体" w:hAnsi="宋体"/>
              </w:rPr>
            </w:pPr>
          </w:p>
        </w:tc>
        <w:tc>
          <w:tcPr>
            <w:tcW w:w="4087" w:type="dxa"/>
            <w:vAlign w:val="center"/>
          </w:tcPr>
          <w:p>
            <w:pPr>
              <w:adjustRightInd w:val="0"/>
              <w:snapToGrid w:val="0"/>
              <w:rPr>
                <w:rFonts w:ascii="宋体" w:hAnsi="宋体"/>
              </w:rPr>
            </w:pPr>
            <w:r>
              <w:rPr>
                <w:rFonts w:hint="eastAsia" w:ascii="宋体" w:hAnsi="宋体"/>
              </w:rPr>
              <w:t>1、学习解剖与观察贝类内部器官的技术。</w:t>
            </w:r>
          </w:p>
          <w:p>
            <w:pPr>
              <w:adjustRightInd w:val="0"/>
              <w:snapToGrid w:val="0"/>
              <w:rPr>
                <w:rFonts w:ascii="宋体" w:hAnsi="宋体"/>
              </w:rPr>
            </w:pPr>
            <w:r>
              <w:rPr>
                <w:rFonts w:hint="eastAsia" w:ascii="宋体" w:hAnsi="宋体"/>
              </w:rPr>
              <w:t>2、掌握瓣鳃纲和头足类贝类内部结构的名称、形态和位置。</w:t>
            </w:r>
          </w:p>
        </w:tc>
        <w:tc>
          <w:tcPr>
            <w:tcW w:w="709" w:type="dxa"/>
            <w:vAlign w:val="center"/>
          </w:tcPr>
          <w:p>
            <w:pPr>
              <w:adjustRightInd w:val="0"/>
              <w:snapToGrid w:val="0"/>
              <w:jc w:val="center"/>
              <w:rPr>
                <w:rFonts w:ascii="宋体" w:hAnsi="宋体"/>
              </w:rPr>
            </w:pPr>
            <w:r>
              <w:rPr>
                <w:rFonts w:ascii="宋体" w:hAnsi="宋体"/>
              </w:rPr>
              <w:t>4</w:t>
            </w:r>
          </w:p>
        </w:tc>
        <w:tc>
          <w:tcPr>
            <w:tcW w:w="850" w:type="dxa"/>
            <w:vAlign w:val="center"/>
          </w:tcPr>
          <w:p>
            <w:pPr>
              <w:adjustRightInd w:val="0"/>
              <w:snapToGrid w:val="0"/>
              <w:jc w:val="center"/>
              <w:rPr>
                <w:rFonts w:ascii="宋体" w:hAnsi="宋体"/>
              </w:rPr>
            </w:pPr>
            <w:r>
              <w:rPr>
                <w:rFonts w:hint="eastAsia" w:ascii="宋体" w:hAnsi="宋体"/>
              </w:rPr>
              <w:t>综合性</w:t>
            </w:r>
          </w:p>
        </w:tc>
        <w:tc>
          <w:tcPr>
            <w:tcW w:w="709" w:type="dxa"/>
            <w:vAlign w:val="center"/>
          </w:tcPr>
          <w:p>
            <w:pPr>
              <w:adjustRightInd w:val="0"/>
              <w:snapToGrid w:val="0"/>
              <w:jc w:val="center"/>
              <w:rPr>
                <w:rFonts w:ascii="宋体" w:hAnsi="宋体"/>
              </w:rPr>
            </w:pPr>
            <w:r>
              <w:rPr>
                <w:rFonts w:ascii="宋体" w:hAnsi="宋体"/>
              </w:rPr>
              <w:t>2</w:t>
            </w:r>
          </w:p>
        </w:tc>
        <w:tc>
          <w:tcPr>
            <w:tcW w:w="717" w:type="dxa"/>
            <w:vAlign w:val="center"/>
          </w:tcPr>
          <w:p>
            <w:pPr>
              <w:adjustRightInd w:val="0"/>
              <w:snapToGrid w:val="0"/>
              <w:jc w:val="center"/>
              <w:rPr>
                <w:rFonts w:ascii="宋体" w:hAnsi="宋体"/>
              </w:rPr>
            </w:pPr>
            <w:r>
              <w:rPr>
                <w:rFonts w:hint="eastAsia" w:ascii="宋体" w:hAnsi="宋体"/>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9" w:type="dxa"/>
            <w:vAlign w:val="center"/>
          </w:tcPr>
          <w:p>
            <w:pPr>
              <w:adjustRightInd w:val="0"/>
              <w:snapToGrid w:val="0"/>
              <w:jc w:val="center"/>
              <w:rPr>
                <w:rFonts w:ascii="宋体" w:hAnsi="宋体"/>
              </w:rPr>
            </w:pPr>
            <w:r>
              <w:rPr>
                <w:rFonts w:ascii="宋体" w:hAnsi="宋体"/>
              </w:rPr>
              <w:t>3</w:t>
            </w:r>
          </w:p>
        </w:tc>
        <w:tc>
          <w:tcPr>
            <w:tcW w:w="1559" w:type="dxa"/>
            <w:vAlign w:val="center"/>
          </w:tcPr>
          <w:p>
            <w:pPr>
              <w:tabs>
                <w:tab w:val="left" w:pos="4860"/>
              </w:tabs>
              <w:adjustRightInd w:val="0"/>
              <w:snapToGrid w:val="0"/>
              <w:rPr>
                <w:rFonts w:ascii="宋体" w:hAnsi="宋体"/>
              </w:rPr>
            </w:pPr>
            <w:r>
              <w:rPr>
                <w:rFonts w:hint="eastAsia" w:ascii="宋体" w:hAnsi="宋体"/>
              </w:rPr>
              <w:t>马氏珠母贝等的人工受精和胚胎发育观察</w:t>
            </w:r>
          </w:p>
        </w:tc>
        <w:tc>
          <w:tcPr>
            <w:tcW w:w="4087" w:type="dxa"/>
            <w:vAlign w:val="center"/>
          </w:tcPr>
          <w:p>
            <w:pPr>
              <w:adjustRightInd w:val="0"/>
              <w:snapToGrid w:val="0"/>
              <w:rPr>
                <w:rFonts w:ascii="宋体" w:hAnsi="宋体"/>
              </w:rPr>
            </w:pPr>
            <w:r>
              <w:rPr>
                <w:rFonts w:hint="eastAsia" w:ascii="宋体" w:hAnsi="宋体"/>
              </w:rPr>
              <w:t>1、掌握马氏珠母贝等的人工受精方法。</w:t>
            </w:r>
          </w:p>
          <w:p>
            <w:pPr>
              <w:adjustRightInd w:val="0"/>
              <w:snapToGrid w:val="0"/>
              <w:rPr>
                <w:rFonts w:ascii="宋体" w:hAnsi="宋体"/>
              </w:rPr>
            </w:pPr>
            <w:r>
              <w:rPr>
                <w:rFonts w:hint="eastAsia" w:ascii="宋体" w:hAnsi="宋体"/>
              </w:rPr>
              <w:t>2、掌握胚胎发育各个阶段的主要特征。</w:t>
            </w:r>
          </w:p>
        </w:tc>
        <w:tc>
          <w:tcPr>
            <w:tcW w:w="709" w:type="dxa"/>
            <w:vAlign w:val="center"/>
          </w:tcPr>
          <w:p>
            <w:pPr>
              <w:adjustRightInd w:val="0"/>
              <w:snapToGrid w:val="0"/>
              <w:jc w:val="center"/>
              <w:rPr>
                <w:rFonts w:ascii="宋体" w:hAnsi="宋体"/>
              </w:rPr>
            </w:pPr>
            <w:r>
              <w:rPr>
                <w:rFonts w:ascii="宋体" w:hAnsi="宋体"/>
              </w:rPr>
              <w:t>5</w:t>
            </w:r>
          </w:p>
        </w:tc>
        <w:tc>
          <w:tcPr>
            <w:tcW w:w="850" w:type="dxa"/>
            <w:vAlign w:val="center"/>
          </w:tcPr>
          <w:p>
            <w:pPr>
              <w:adjustRightInd w:val="0"/>
              <w:snapToGrid w:val="0"/>
              <w:jc w:val="center"/>
              <w:rPr>
                <w:rFonts w:ascii="宋体" w:hAnsi="宋体"/>
              </w:rPr>
            </w:pPr>
            <w:r>
              <w:rPr>
                <w:rFonts w:hint="eastAsia" w:ascii="宋体" w:hAnsi="宋体"/>
              </w:rPr>
              <w:t>综合性</w:t>
            </w:r>
          </w:p>
        </w:tc>
        <w:tc>
          <w:tcPr>
            <w:tcW w:w="709" w:type="dxa"/>
            <w:vAlign w:val="center"/>
          </w:tcPr>
          <w:p>
            <w:pPr>
              <w:adjustRightInd w:val="0"/>
              <w:snapToGrid w:val="0"/>
              <w:jc w:val="center"/>
              <w:rPr>
                <w:rFonts w:ascii="宋体" w:hAnsi="宋体"/>
              </w:rPr>
            </w:pPr>
            <w:r>
              <w:rPr>
                <w:rFonts w:ascii="宋体" w:hAnsi="宋体"/>
              </w:rPr>
              <w:t>2</w:t>
            </w:r>
          </w:p>
        </w:tc>
        <w:tc>
          <w:tcPr>
            <w:tcW w:w="717" w:type="dxa"/>
            <w:vAlign w:val="center"/>
          </w:tcPr>
          <w:p>
            <w:pPr>
              <w:adjustRightInd w:val="0"/>
              <w:snapToGrid w:val="0"/>
              <w:jc w:val="center"/>
              <w:rPr>
                <w:rFonts w:ascii="宋体" w:hAnsi="宋体"/>
              </w:rPr>
            </w:pPr>
            <w:r>
              <w:rPr>
                <w:rFonts w:hint="eastAsia" w:ascii="宋体" w:hAnsi="宋体"/>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9" w:type="dxa"/>
            <w:vAlign w:val="center"/>
          </w:tcPr>
          <w:p>
            <w:pPr>
              <w:adjustRightInd w:val="0"/>
              <w:snapToGrid w:val="0"/>
              <w:jc w:val="center"/>
              <w:rPr>
                <w:rFonts w:ascii="宋体" w:hAnsi="宋体"/>
              </w:rPr>
            </w:pPr>
            <w:r>
              <w:rPr>
                <w:rFonts w:ascii="宋体" w:hAnsi="宋体"/>
              </w:rPr>
              <w:t>4</w:t>
            </w:r>
          </w:p>
        </w:tc>
        <w:tc>
          <w:tcPr>
            <w:tcW w:w="1559" w:type="dxa"/>
            <w:vAlign w:val="center"/>
          </w:tcPr>
          <w:p>
            <w:pPr>
              <w:tabs>
                <w:tab w:val="left" w:pos="4860"/>
              </w:tabs>
              <w:adjustRightInd w:val="0"/>
              <w:snapToGrid w:val="0"/>
              <w:rPr>
                <w:rFonts w:ascii="宋体" w:hAnsi="宋体"/>
              </w:rPr>
            </w:pPr>
            <w:r>
              <w:rPr>
                <w:rFonts w:hint="eastAsia" w:ascii="宋体" w:hAnsi="宋体"/>
              </w:rPr>
              <w:t>马氏珠母贝的插核施术</w:t>
            </w:r>
          </w:p>
        </w:tc>
        <w:tc>
          <w:tcPr>
            <w:tcW w:w="4087" w:type="dxa"/>
            <w:vAlign w:val="center"/>
          </w:tcPr>
          <w:p>
            <w:pPr>
              <w:adjustRightInd w:val="0"/>
              <w:snapToGrid w:val="0"/>
              <w:rPr>
                <w:rFonts w:ascii="宋体" w:hAnsi="宋体"/>
              </w:rPr>
            </w:pPr>
            <w:r>
              <w:rPr>
                <w:rFonts w:hint="eastAsia" w:ascii="宋体" w:hAnsi="宋体"/>
              </w:rPr>
              <w:t>1、了解珍珠形成原理与过程。</w:t>
            </w:r>
          </w:p>
          <w:p>
            <w:pPr>
              <w:adjustRightInd w:val="0"/>
              <w:snapToGrid w:val="0"/>
              <w:rPr>
                <w:rFonts w:ascii="宋体" w:hAnsi="宋体"/>
              </w:rPr>
            </w:pPr>
            <w:r>
              <w:rPr>
                <w:rFonts w:hint="eastAsia" w:ascii="宋体" w:hAnsi="宋体"/>
              </w:rPr>
              <w:t>2、掌握马氏珠母贝的插核方法。</w:t>
            </w:r>
          </w:p>
        </w:tc>
        <w:tc>
          <w:tcPr>
            <w:tcW w:w="709" w:type="dxa"/>
            <w:vAlign w:val="center"/>
          </w:tcPr>
          <w:p>
            <w:pPr>
              <w:adjustRightInd w:val="0"/>
              <w:snapToGrid w:val="0"/>
              <w:jc w:val="center"/>
              <w:rPr>
                <w:rFonts w:ascii="宋体" w:hAnsi="宋体"/>
              </w:rPr>
            </w:pPr>
            <w:r>
              <w:rPr>
                <w:rFonts w:ascii="宋体" w:hAnsi="宋体"/>
              </w:rPr>
              <w:t>4</w:t>
            </w:r>
          </w:p>
        </w:tc>
        <w:tc>
          <w:tcPr>
            <w:tcW w:w="850" w:type="dxa"/>
            <w:vAlign w:val="center"/>
          </w:tcPr>
          <w:p>
            <w:pPr>
              <w:adjustRightInd w:val="0"/>
              <w:snapToGrid w:val="0"/>
              <w:jc w:val="center"/>
              <w:rPr>
                <w:rFonts w:ascii="宋体" w:hAnsi="宋体"/>
              </w:rPr>
            </w:pPr>
            <w:r>
              <w:rPr>
                <w:rFonts w:hint="eastAsia" w:ascii="宋体" w:hAnsi="宋体"/>
              </w:rPr>
              <w:t>综合性</w:t>
            </w:r>
          </w:p>
        </w:tc>
        <w:tc>
          <w:tcPr>
            <w:tcW w:w="709" w:type="dxa"/>
            <w:vAlign w:val="center"/>
          </w:tcPr>
          <w:p>
            <w:pPr>
              <w:adjustRightInd w:val="0"/>
              <w:snapToGrid w:val="0"/>
              <w:jc w:val="center"/>
              <w:rPr>
                <w:rFonts w:ascii="宋体" w:hAnsi="宋体"/>
              </w:rPr>
            </w:pPr>
            <w:r>
              <w:rPr>
                <w:rFonts w:ascii="宋体" w:hAnsi="宋体"/>
              </w:rPr>
              <w:t>4</w:t>
            </w:r>
          </w:p>
        </w:tc>
        <w:tc>
          <w:tcPr>
            <w:tcW w:w="717" w:type="dxa"/>
            <w:vAlign w:val="center"/>
          </w:tcPr>
          <w:p>
            <w:pPr>
              <w:adjustRightInd w:val="0"/>
              <w:snapToGrid w:val="0"/>
              <w:jc w:val="center"/>
              <w:rPr>
                <w:rFonts w:ascii="宋体" w:hAnsi="宋体"/>
              </w:rPr>
            </w:pPr>
            <w:r>
              <w:rPr>
                <w:rFonts w:hint="eastAsia" w:ascii="宋体" w:hAnsi="宋体"/>
              </w:rPr>
              <w:t>必做</w:t>
            </w:r>
          </w:p>
        </w:tc>
      </w:tr>
    </w:tbl>
    <w:p>
      <w:pPr>
        <w:ind w:firstLine="420" w:firstLineChars="200"/>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ind w:left="315" w:leftChars="150" w:firstLine="420" w:firstLineChars="200"/>
        <w:rPr>
          <w:rFonts w:ascii="宋体" w:hAnsi="宋体"/>
          <w:szCs w:val="21"/>
        </w:rPr>
      </w:pPr>
      <w:r>
        <w:rPr>
          <w:rFonts w:hint="eastAsia" w:ascii="宋体" w:hAnsi="宋体"/>
          <w:szCs w:val="21"/>
        </w:rPr>
        <w:t>实验报告要求根据学校的固定格式，简明扼要的阐明实验题目、实验目的、实验材料、实验步骤，实验结果和讨论。客观详细的描述实验结果，结合实验结果和理论课知识，对实验结果进行分析。</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spacing w:before="156" w:beforeLines="50" w:after="156" w:afterLines="50" w:line="320" w:lineRule="exact"/>
        <w:ind w:firstLine="420" w:firstLineChars="200"/>
        <w:rPr>
          <w:rFonts w:ascii="宋体" w:hAnsi="宋体"/>
          <w:szCs w:val="21"/>
        </w:rPr>
      </w:pPr>
      <w:r>
        <w:rPr>
          <w:rFonts w:hint="eastAsia" w:ascii="宋体" w:hAnsi="宋体"/>
          <w:szCs w:val="21"/>
        </w:rPr>
        <w:t>本</w:t>
      </w:r>
      <w:r>
        <w:rPr>
          <w:rFonts w:ascii="宋体" w:hAnsi="宋体"/>
          <w:szCs w:val="21"/>
        </w:rPr>
        <w:t>课程为考查</w:t>
      </w:r>
      <w:r>
        <w:rPr>
          <w:rFonts w:hint="eastAsia" w:ascii="宋体" w:hAnsi="宋体"/>
          <w:szCs w:val="21"/>
        </w:rPr>
        <w:t>课</w:t>
      </w:r>
      <w:r>
        <w:rPr>
          <w:rFonts w:ascii="宋体" w:hAnsi="宋体"/>
          <w:szCs w:val="21"/>
        </w:rPr>
        <w:t>。</w:t>
      </w:r>
      <w:r>
        <w:rPr>
          <w:rFonts w:hint="eastAsia" w:ascii="宋体" w:hAnsi="宋体"/>
          <w:szCs w:val="21"/>
        </w:rPr>
        <w:t>采用平时考核方式，</w:t>
      </w:r>
      <w:r>
        <w:rPr>
          <w:rFonts w:ascii="宋体" w:hAnsi="宋体"/>
          <w:szCs w:val="21"/>
        </w:rPr>
        <w:t>预习报告占10%</w:t>
      </w:r>
      <w:r>
        <w:rPr>
          <w:rFonts w:hint="eastAsia" w:ascii="宋体" w:hAnsi="宋体"/>
          <w:szCs w:val="21"/>
        </w:rPr>
        <w:t>，实际操作占40％，实验纪律占10％，实验报告占</w:t>
      </w:r>
      <w:r>
        <w:rPr>
          <w:rFonts w:ascii="宋体" w:hAnsi="宋体"/>
          <w:szCs w:val="21"/>
        </w:rPr>
        <w:t>,40</w:t>
      </w:r>
      <w:r>
        <w:rPr>
          <w:rFonts w:hint="eastAsia" w:ascii="宋体" w:hAnsi="宋体"/>
          <w:szCs w:val="21"/>
        </w:rPr>
        <w:t>％。</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七、教材及主要参考资料</w:t>
      </w:r>
    </w:p>
    <w:p>
      <w:pPr>
        <w:ind w:firstLine="420" w:firstLineChars="200"/>
        <w:rPr>
          <w:bCs/>
        </w:rPr>
      </w:pPr>
      <w:r>
        <w:rPr>
          <w:bCs/>
        </w:rPr>
        <w:t>教材：</w:t>
      </w:r>
      <w:r>
        <w:rPr>
          <w:rFonts w:hint="eastAsia"/>
          <w:bCs/>
        </w:rPr>
        <w:t>《水产养殖学专业专业课程实验指导》，周永灿，赖秋明主编，海洋出版社</w:t>
      </w:r>
    </w:p>
    <w:p>
      <w:pPr>
        <w:ind w:firstLine="420" w:firstLineChars="200"/>
        <w:rPr>
          <w:bCs/>
        </w:rPr>
      </w:pPr>
      <w:r>
        <w:rPr>
          <w:rFonts w:hint="eastAsia"/>
          <w:bCs/>
        </w:rPr>
        <w:t>参考资料：</w:t>
      </w:r>
    </w:p>
    <w:p>
      <w:pPr>
        <w:ind w:firstLine="420" w:firstLineChars="200"/>
        <w:rPr>
          <w:bCs/>
        </w:rPr>
      </w:pPr>
      <w:r>
        <w:rPr>
          <w:rFonts w:hint="eastAsia"/>
          <w:bCs/>
        </w:rPr>
        <w:t>《贝类生物学实验指导》，王一农，尤仲杰，李永仁，等，科学出版社，2012</w:t>
      </w:r>
    </w:p>
    <w:p>
      <w:pPr>
        <w:ind w:firstLine="420" w:firstLineChars="200"/>
        <w:rPr>
          <w:bCs/>
        </w:rPr>
      </w:pPr>
      <w:r>
        <w:rPr>
          <w:rFonts w:hint="eastAsia"/>
          <w:bCs/>
        </w:rPr>
        <w:t>《贝类增养殖学实验与实习技术》，于瑞海，王照萍，王如才，等主编，中国海洋大学出版社， 2009</w:t>
      </w:r>
    </w:p>
    <w:p>
      <w:pPr>
        <w:spacing w:line="320" w:lineRule="exact"/>
        <w:ind w:firstLine="422" w:firstLineChars="200"/>
        <w:rPr>
          <w:b/>
          <w:bCs/>
        </w:rPr>
      </w:pPr>
    </w:p>
    <w:p>
      <w:pPr>
        <w:spacing w:line="560" w:lineRule="exact"/>
        <w:rPr>
          <w:rFonts w:ascii="宋体" w:hAnsi="宋体"/>
          <w:szCs w:val="21"/>
        </w:rPr>
      </w:pPr>
      <w:r>
        <w:rPr>
          <w:rFonts w:hint="eastAsia" w:ascii="宋体" w:hAnsi="宋体"/>
          <w:szCs w:val="21"/>
        </w:rPr>
        <w:t xml:space="preserve">      执笔人：高菲              审核人：骆剑              批准人：周永灿 </w:t>
      </w:r>
    </w:p>
    <w:p>
      <w:pPr>
        <w:spacing w:line="400" w:lineRule="exact"/>
        <w:ind w:firstLine="420" w:firstLineChars="200"/>
      </w:pPr>
      <w:r>
        <w:rPr>
          <w:rFonts w:hint="eastAsia" w:ascii="宋体" w:hAnsi="宋体"/>
          <w:szCs w:val="21"/>
        </w:rPr>
        <w:t xml:space="preserve">                          </w:t>
      </w:r>
    </w:p>
    <w:p>
      <w:pPr>
        <w:spacing w:line="320" w:lineRule="exact"/>
        <w:ind w:firstLine="630" w:firstLineChars="300"/>
      </w:pPr>
      <w:r>
        <w:rPr>
          <w:rFonts w:hint="eastAsia"/>
        </w:rPr>
        <w:t>审定日期：</w:t>
      </w:r>
    </w:p>
    <w:p>
      <w:pPr>
        <w:widowControl/>
        <w:jc w:val="left"/>
      </w:pPr>
      <w:r>
        <w:br w:type="page"/>
      </w:r>
    </w:p>
    <w:p>
      <w:pPr>
        <w:pStyle w:val="2"/>
        <w:jc w:val="center"/>
      </w:pPr>
      <w:bookmarkStart w:id="91" w:name="_Toc497315440"/>
      <w:bookmarkStart w:id="92" w:name="_Toc528779984"/>
      <w:bookmarkStart w:id="93" w:name="_Toc531165339"/>
      <w:r>
        <w:t>《</w:t>
      </w:r>
      <w:r>
        <w:rPr>
          <w:rFonts w:hint="eastAsia"/>
        </w:rPr>
        <w:t>水产动物育种学实验</w:t>
      </w:r>
      <w:r>
        <w:t>》教学大纲</w:t>
      </w:r>
      <w:bookmarkEnd w:id="91"/>
      <w:bookmarkEnd w:id="92"/>
      <w:bookmarkEnd w:id="93"/>
    </w:p>
    <w:p>
      <w:pPr>
        <w:pStyle w:val="4"/>
        <w:spacing w:before="156" w:beforeLines="50" w:after="156" w:afterLines="50" w:line="240" w:lineRule="auto"/>
        <w:ind w:firstLine="723" w:firstLineChars="300"/>
        <w:rPr>
          <w:rFonts w:ascii="宋体" w:hAnsi="宋体"/>
          <w:b/>
          <w:bCs/>
          <w:sz w:val="21"/>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宋体" w:hAnsi="宋体"/>
          <w:sz w:val="21"/>
          <w:szCs w:val="21"/>
        </w:rPr>
        <w:t xml:space="preserve">水产动物育种学实验（Experiments of </w:t>
      </w:r>
      <w:r>
        <w:rPr>
          <w:rFonts w:ascii="宋体" w:hAnsi="宋体"/>
          <w:sz w:val="21"/>
          <w:szCs w:val="21"/>
        </w:rPr>
        <w:t>Genetics and Breeding in Aquaculture</w:t>
      </w:r>
      <w:r>
        <w:rPr>
          <w:rFonts w:hint="eastAsia" w:ascii="宋体" w:hAnsi="宋体"/>
          <w:sz w:val="21"/>
          <w:szCs w:val="21"/>
        </w:rPr>
        <w:t>）</w:t>
      </w:r>
    </w:p>
    <w:p>
      <w:pPr>
        <w:pStyle w:val="4"/>
        <w:spacing w:before="156" w:beforeLines="50" w:after="156" w:afterLines="50" w:line="240" w:lineRule="auto"/>
        <w:ind w:firstLine="723" w:firstLineChars="300"/>
        <w:rPr>
          <w:rFonts w:ascii="宋体" w:hAnsi="宋体"/>
          <w:bCs/>
          <w:sz w:val="21"/>
          <w:szCs w:val="21"/>
        </w:rPr>
      </w:pPr>
      <w:r>
        <w:rPr>
          <w:rFonts w:hint="eastAsia" w:ascii="黑体" w:hAnsi="宋体" w:eastAsia="黑体"/>
          <w:b/>
          <w:bCs/>
        </w:rPr>
        <w:t>2．课程代码：</w:t>
      </w:r>
      <w:r>
        <w:rPr>
          <w:rFonts w:hint="eastAsia" w:ascii="宋体" w:hAnsi="宋体"/>
          <w:sz w:val="21"/>
          <w:szCs w:val="21"/>
        </w:rPr>
        <w:t>B21129</w:t>
      </w:r>
    </w:p>
    <w:p>
      <w:pPr>
        <w:spacing w:before="156" w:beforeLines="50" w:after="156" w:afterLines="50"/>
        <w:ind w:firstLine="723" w:firstLineChars="3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rPr>
          <w:color w:val="000000"/>
          <w:sz w:val="21"/>
          <w:szCs w:val="21"/>
        </w:rPr>
      </w:pPr>
      <w:r>
        <w:rPr>
          <w:rFonts w:hint="eastAsia" w:ascii="黑体" w:hAnsi="宋体" w:eastAsia="黑体"/>
          <w:b/>
        </w:rPr>
        <w:t>4．课程性质</w:t>
      </w:r>
      <w:r>
        <w:rPr>
          <w:rFonts w:hint="eastAsia"/>
          <w:b/>
          <w:bCs/>
          <w:sz w:val="21"/>
          <w:szCs w:val="21"/>
        </w:rPr>
        <w:t>：</w:t>
      </w:r>
      <w:r>
        <w:rPr>
          <w:rFonts w:hint="eastAsia" w:ascii="宋体" w:hAnsi="宋体"/>
          <w:b/>
          <w:bCs/>
          <w:szCs w:val="21"/>
        </w:rPr>
        <w:t>√</w:t>
      </w:r>
      <w:r>
        <w:rPr>
          <w:rFonts w:hint="eastAsia"/>
          <w:sz w:val="21"/>
          <w:szCs w:val="21"/>
        </w:rPr>
        <w:t xml:space="preserve">必修课      </w:t>
      </w:r>
      <w:r>
        <w:rPr>
          <w:rFonts w:hint="eastAsia" w:hAnsi="宋体"/>
          <w:b/>
          <w:bCs/>
          <w:sz w:val="21"/>
          <w:szCs w:val="21"/>
        </w:rPr>
        <w:sym w:font="Wingdings" w:char="F06F"/>
      </w:r>
      <w:r>
        <w:rPr>
          <w:rFonts w:hint="eastAsia"/>
          <w:sz w:val="21"/>
          <w:szCs w:val="21"/>
        </w:rPr>
        <w:t>选修课</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 xml:space="preserve">5．实验学时： </w:t>
      </w:r>
      <w:r>
        <w:rPr>
          <w:rFonts w:hint="eastAsia" w:ascii="宋体" w:hAnsi="宋体"/>
          <w:sz w:val="21"/>
          <w:szCs w:val="21"/>
        </w:rPr>
        <w:t xml:space="preserve">16 </w:t>
      </w:r>
      <w:r>
        <w:rPr>
          <w:rFonts w:hint="eastAsia" w:ascii="宋体" w:hAnsi="宋体"/>
          <w:b/>
          <w:bCs/>
          <w:szCs w:val="21"/>
        </w:rPr>
        <w:t xml:space="preserve">               </w:t>
      </w:r>
      <w:r>
        <w:rPr>
          <w:rFonts w:hint="eastAsia" w:ascii="黑体" w:hAnsi="宋体" w:eastAsia="黑体"/>
          <w:b/>
        </w:rPr>
        <w:t>实验学分：</w:t>
      </w:r>
      <w:r>
        <w:rPr>
          <w:rFonts w:hint="eastAsia" w:ascii="宋体" w:hAnsi="宋体"/>
          <w:sz w:val="21"/>
          <w:szCs w:val="21"/>
        </w:rPr>
        <w:t>0.5</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6．</w:t>
      </w:r>
      <w:r>
        <w:rPr>
          <w:rFonts w:ascii="黑体" w:hAnsi="宋体" w:eastAsia="黑体"/>
          <w:b/>
        </w:rPr>
        <w:t>适用专业：</w:t>
      </w:r>
      <w:r>
        <w:rPr>
          <w:rFonts w:hint="eastAsia" w:ascii="宋体" w:hAnsi="宋体"/>
          <w:sz w:val="21"/>
          <w:szCs w:val="21"/>
        </w:rPr>
        <w:t>水产养殖学</w:t>
      </w:r>
    </w:p>
    <w:p>
      <w:pPr>
        <w:pStyle w:val="4"/>
        <w:spacing w:before="156" w:beforeLines="50" w:after="156" w:afterLines="50" w:line="240" w:lineRule="auto"/>
        <w:ind w:firstLine="723" w:firstLineChars="300"/>
        <w:rPr>
          <w:rFonts w:ascii="宋体" w:hAnsi="宋体"/>
          <w:sz w:val="21"/>
          <w:szCs w:val="21"/>
        </w:rPr>
      </w:pPr>
      <w:r>
        <w:rPr>
          <w:rFonts w:hint="eastAsia" w:ascii="黑体" w:hAnsi="宋体" w:eastAsia="黑体"/>
          <w:b/>
        </w:rPr>
        <w:t>7．先修课程：</w:t>
      </w:r>
      <w:r>
        <w:rPr>
          <w:rFonts w:hint="eastAsia" w:ascii="宋体" w:hAnsi="宋体"/>
          <w:sz w:val="21"/>
          <w:szCs w:val="21"/>
        </w:rPr>
        <w:t>生物学、细胞生物学、分子生物学、水产动物育种学</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一、课程简介</w:t>
      </w:r>
    </w:p>
    <w:p>
      <w:pPr>
        <w:ind w:firstLine="525" w:firstLineChars="250"/>
        <w:rPr>
          <w:rFonts w:ascii="宋体" w:hAnsi="宋体"/>
        </w:rPr>
      </w:pPr>
      <w:r>
        <w:rPr>
          <w:rFonts w:hint="eastAsia" w:ascii="宋体" w:hAnsi="宋体"/>
        </w:rPr>
        <w:t>本课程是水产养殖学专业必选课《水产动物育种学》的配套实验课，该实验课程涉及遗传学和育种学理论课程的实验时间内容,实验包括使用模式遗传生物验证遗传变异规律和鱼类人工繁殖、育种的相关扩展实验，是水产养殖学专业一门重要的实验实践课程。</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 xml:space="preserve">    二、课程教学目标</w:t>
      </w:r>
    </w:p>
    <w:p>
      <w:pPr>
        <w:ind w:firstLine="525" w:firstLineChars="250"/>
        <w:rPr>
          <w:rFonts w:ascii="宋体" w:hAnsi="宋体"/>
        </w:rPr>
      </w:pPr>
      <w:r>
        <w:rPr>
          <w:rFonts w:hint="eastAsia" w:ascii="宋体" w:hAnsi="宋体"/>
        </w:rPr>
        <w:t>要求学生全面、系统掌握水产生物育种学的基本理论和基本方法，并通过课程实验的实践操作，加深对于理论课程的理解和掌握，并能应用于分析和解决生产中的有关问题。并使学生在科学的态度、严谨的研究方法方面得到训练。教学中要求学生对育种的方法、技术等进行实际操作训练。</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三、课程的基本理论与实验技术知识</w:t>
      </w:r>
    </w:p>
    <w:p>
      <w:pPr>
        <w:spacing w:before="156" w:beforeLines="50" w:after="156" w:afterLines="50"/>
        <w:ind w:firstLine="420" w:firstLineChars="200"/>
        <w:rPr>
          <w:rFonts w:ascii="宋体" w:hAnsi="宋体"/>
        </w:rPr>
      </w:pPr>
      <w:r>
        <w:rPr>
          <w:rFonts w:hint="eastAsia" w:ascii="宋体" w:hAnsi="宋体"/>
        </w:rPr>
        <w:t>单性状选择方法：掌握质量性状与数量性状遗传的差别，掌握个体选择、家系选择等方法的原理和方法。染色体的制备与观察：练习植物根尖染色体压片法，观察植物根尖染色体有丝分裂的全过程。杂交育种方案的制订：通过设计和制订水产动物杂交育种方案，深入理解和掌握杂交培育新品种的主要步骤。鱼类人工繁殖操作：通过对人工催产、人工授精及胚胎培育的操作，掌握鱼类人工繁殖操作的基本原理与方法。谱系的编制与识别：掌握编制谱系的原理与方法，编制几种常见的谱系。</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四、实验方法、特点与基本要求</w:t>
      </w:r>
    </w:p>
    <w:p>
      <w:pPr>
        <w:spacing w:line="320" w:lineRule="exact"/>
        <w:ind w:firstLine="420" w:firstLineChars="200"/>
        <w:rPr>
          <w:rFonts w:ascii="宋体" w:hAnsi="宋体"/>
        </w:rPr>
      </w:pPr>
      <w:r>
        <w:rPr>
          <w:rFonts w:hint="eastAsia" w:ascii="宋体" w:hAnsi="宋体"/>
        </w:rPr>
        <w:t>《水产动物育种学实验》的并修课程是《水产动物育种学》，任课教师需向学生讲清课程的性质、任务、要求、课程安排及进度、平时考核内容、期末考试方法、实验守则及实验室安全制度等。</w:t>
      </w:r>
    </w:p>
    <w:p>
      <w:pPr>
        <w:spacing w:line="320" w:lineRule="exact"/>
        <w:ind w:firstLine="420" w:firstLineChars="200"/>
        <w:rPr>
          <w:rFonts w:ascii="宋体" w:hAnsi="宋体"/>
        </w:rPr>
      </w:pPr>
      <w:r>
        <w:rPr>
          <w:rFonts w:hint="eastAsia" w:ascii="宋体" w:hAnsi="宋体"/>
        </w:rPr>
        <w:t>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p>
    <w:p>
      <w:pPr>
        <w:spacing w:line="320" w:lineRule="exact"/>
        <w:ind w:firstLine="420" w:firstLineChars="200"/>
        <w:rPr>
          <w:rFonts w:ascii="宋体" w:hAnsi="宋体"/>
        </w:rPr>
      </w:pPr>
      <w:r>
        <w:rPr>
          <w:rFonts w:hint="eastAsia" w:ascii="宋体" w:hAnsi="宋体"/>
        </w:rPr>
        <w:t>实验一般2-3人一组，在规定发时间内，学生独立完成，出现问题，教师要引导学生独立分析、解决，不得包办代替。每次实验结果，需教师认可，方可算完成。</w:t>
      </w:r>
    </w:p>
    <w:p>
      <w:pPr>
        <w:spacing w:line="320" w:lineRule="exact"/>
        <w:ind w:firstLine="420" w:firstLineChars="200"/>
        <w:rPr>
          <w:rFonts w:ascii="宋体" w:hAnsi="宋体"/>
        </w:rPr>
      </w:pPr>
      <w:r>
        <w:rPr>
          <w:rFonts w:hint="eastAsia" w:ascii="宋体" w:hAnsi="宋体"/>
        </w:rPr>
        <w:t>任课教师要认真上好每一堂课，实验前清点学生人数，实验中按要求做好学生实验情况及结果记录，实验后认真填写实验开出记录。</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1.主要仪器设备</w:t>
      </w:r>
    </w:p>
    <w:p>
      <w:pPr>
        <w:ind w:firstLine="525" w:firstLineChars="250"/>
        <w:rPr>
          <w:rFonts w:ascii="宋体" w:hAnsi="宋体"/>
          <w:szCs w:val="21"/>
        </w:rPr>
      </w:pPr>
      <w:r>
        <w:rPr>
          <w:rFonts w:hint="eastAsia" w:ascii="宋体" w:hAnsi="宋体"/>
        </w:rPr>
        <w:t>显微镜、双筒解剖镜、放大镜、镊子、解剖针、载玻片、盖玻片、滤纸、绘图纸、酒精灯、染色板、指管、温度计、试剂瓶、滴瓶、染色板、毛边纸、培养皿、刀片、吸水纸、测微尺、电泳仪、电泳槽（包括水平、垂直电泳槽）、注射筒及针头、微量注射器、装凝胶用玻璃管（内径为5mm，长度为90mm）、低温高速离心机、高压消毒锅、水浴摇床或摇床室、电热恒温水浴锅、冰箱、微量进样器（20μL、100μL、200μL、1000μL）、PCR扩增仪、吸管、培养皿、移液管、烧杯、试管、量筒、研钵、广口瓶、漏斗、三解瓶、普通离心机、烘箱、干燥器、高温电炉、台式天平、瓷盘、剪刀、新华滤纸、橡皮塞、尼龙小网、浮游动物网、浮游植物网、紫外灯等。</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2.实验项目的设置与内容提要</w:t>
      </w:r>
    </w:p>
    <w:tbl>
      <w:tblPr>
        <w:tblStyle w:val="19"/>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2375"/>
        <w:gridCol w:w="720"/>
        <w:gridCol w:w="720"/>
        <w:gridCol w:w="797"/>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00" w:lineRule="exact"/>
              <w:rPr>
                <w:rFonts w:ascii="宋体" w:hAnsi="宋体"/>
              </w:rPr>
            </w:pPr>
            <w:r>
              <w:rPr>
                <w:rFonts w:hint="eastAsia" w:ascii="宋体" w:hAnsi="宋体"/>
              </w:rPr>
              <w:t>序号</w:t>
            </w:r>
          </w:p>
        </w:tc>
        <w:tc>
          <w:tcPr>
            <w:tcW w:w="2160" w:type="dxa"/>
            <w:vAlign w:val="center"/>
          </w:tcPr>
          <w:p>
            <w:pPr>
              <w:spacing w:line="300" w:lineRule="exact"/>
              <w:jc w:val="center"/>
              <w:rPr>
                <w:rFonts w:ascii="宋体" w:hAnsi="宋体"/>
              </w:rPr>
            </w:pPr>
            <w:r>
              <w:rPr>
                <w:rFonts w:hint="eastAsia" w:ascii="宋体" w:hAnsi="宋体"/>
              </w:rPr>
              <w:t>实验名称</w:t>
            </w:r>
          </w:p>
        </w:tc>
        <w:tc>
          <w:tcPr>
            <w:tcW w:w="2375" w:type="dxa"/>
            <w:vAlign w:val="center"/>
          </w:tcPr>
          <w:p>
            <w:pPr>
              <w:spacing w:line="300" w:lineRule="exact"/>
              <w:jc w:val="center"/>
              <w:rPr>
                <w:rFonts w:ascii="宋体" w:hAnsi="宋体"/>
              </w:rPr>
            </w:pPr>
            <w:r>
              <w:rPr>
                <w:rFonts w:hint="eastAsia" w:ascii="宋体" w:hAnsi="宋体"/>
              </w:rPr>
              <w:t>内容提要</w:t>
            </w:r>
          </w:p>
        </w:tc>
        <w:tc>
          <w:tcPr>
            <w:tcW w:w="720" w:type="dxa"/>
            <w:vAlign w:val="center"/>
          </w:tcPr>
          <w:p>
            <w:pPr>
              <w:spacing w:line="300" w:lineRule="exact"/>
              <w:rPr>
                <w:rFonts w:ascii="宋体" w:hAnsi="宋体"/>
              </w:rPr>
            </w:pPr>
            <w:r>
              <w:rPr>
                <w:rFonts w:hint="eastAsia" w:ascii="宋体" w:hAnsi="宋体"/>
              </w:rPr>
              <w:t>实验</w:t>
            </w:r>
          </w:p>
          <w:p>
            <w:pPr>
              <w:spacing w:line="300" w:lineRule="exact"/>
              <w:rPr>
                <w:rFonts w:ascii="宋体" w:hAnsi="宋体"/>
              </w:rPr>
            </w:pPr>
            <w:r>
              <w:rPr>
                <w:rFonts w:hint="eastAsia" w:ascii="宋体" w:hAnsi="宋体"/>
              </w:rPr>
              <w:t>学时</w:t>
            </w:r>
          </w:p>
        </w:tc>
        <w:tc>
          <w:tcPr>
            <w:tcW w:w="720" w:type="dxa"/>
            <w:vAlign w:val="center"/>
          </w:tcPr>
          <w:p>
            <w:pPr>
              <w:spacing w:line="300" w:lineRule="exact"/>
              <w:rPr>
                <w:rFonts w:ascii="宋体" w:hAnsi="宋体"/>
              </w:rPr>
            </w:pPr>
            <w:r>
              <w:rPr>
                <w:rFonts w:hint="eastAsia" w:ascii="宋体" w:hAnsi="宋体"/>
              </w:rPr>
              <w:t>每组</w:t>
            </w:r>
          </w:p>
          <w:p>
            <w:pPr>
              <w:spacing w:line="300" w:lineRule="exact"/>
              <w:rPr>
                <w:rFonts w:ascii="宋体" w:hAnsi="宋体"/>
              </w:rPr>
            </w:pPr>
            <w:r>
              <w:rPr>
                <w:rFonts w:hint="eastAsia" w:ascii="宋体" w:hAnsi="宋体"/>
              </w:rPr>
              <w:t>人数</w:t>
            </w:r>
          </w:p>
        </w:tc>
        <w:tc>
          <w:tcPr>
            <w:tcW w:w="797" w:type="dxa"/>
            <w:vAlign w:val="center"/>
          </w:tcPr>
          <w:p>
            <w:pPr>
              <w:spacing w:line="300" w:lineRule="exact"/>
              <w:jc w:val="center"/>
              <w:rPr>
                <w:rFonts w:ascii="宋体" w:hAnsi="宋体"/>
              </w:rPr>
            </w:pPr>
            <w:r>
              <w:rPr>
                <w:rFonts w:hint="eastAsia" w:ascii="宋体" w:hAnsi="宋体"/>
              </w:rPr>
              <w:t>实验</w:t>
            </w:r>
          </w:p>
          <w:p>
            <w:pPr>
              <w:spacing w:line="300" w:lineRule="exact"/>
              <w:jc w:val="center"/>
              <w:rPr>
                <w:rFonts w:ascii="宋体" w:hAnsi="宋体"/>
              </w:rPr>
            </w:pPr>
            <w:r>
              <w:rPr>
                <w:rFonts w:hint="eastAsia" w:ascii="宋体" w:hAnsi="宋体"/>
              </w:rPr>
              <w:t>类别</w:t>
            </w:r>
          </w:p>
        </w:tc>
        <w:tc>
          <w:tcPr>
            <w:tcW w:w="720" w:type="dxa"/>
            <w:vAlign w:val="center"/>
          </w:tcPr>
          <w:p>
            <w:pPr>
              <w:spacing w:line="300" w:lineRule="exact"/>
              <w:rPr>
                <w:rFonts w:ascii="宋体" w:hAnsi="宋体"/>
              </w:rPr>
            </w:pPr>
            <w:r>
              <w:rPr>
                <w:rFonts w:hint="eastAsia" w:ascii="宋体" w:hAnsi="宋体"/>
              </w:rPr>
              <w:t>实验</w:t>
            </w:r>
          </w:p>
          <w:p>
            <w:pPr>
              <w:spacing w:line="300" w:lineRule="exact"/>
              <w:rPr>
                <w:rFonts w:ascii="宋体" w:hAnsi="宋体"/>
              </w:rPr>
            </w:pPr>
            <w:r>
              <w:rPr>
                <w:rFonts w:hint="eastAsia" w:ascii="宋体" w:hAnsi="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00" w:lineRule="exact"/>
              <w:jc w:val="center"/>
              <w:rPr>
                <w:rFonts w:ascii="宋体" w:hAnsi="宋体"/>
              </w:rPr>
            </w:pPr>
            <w:r>
              <w:rPr>
                <w:rFonts w:hint="eastAsia" w:ascii="宋体" w:hAnsi="宋体"/>
              </w:rPr>
              <w:t>1</w:t>
            </w:r>
          </w:p>
        </w:tc>
        <w:tc>
          <w:tcPr>
            <w:tcW w:w="2160" w:type="dxa"/>
            <w:vAlign w:val="center"/>
          </w:tcPr>
          <w:p>
            <w:pPr>
              <w:spacing w:line="300" w:lineRule="exact"/>
              <w:rPr>
                <w:rFonts w:ascii="宋体" w:hAnsi="宋体"/>
                <w:color w:val="000000"/>
              </w:rPr>
            </w:pPr>
            <w:r>
              <w:rPr>
                <w:rFonts w:hint="eastAsia" w:ascii="宋体" w:hAnsi="宋体"/>
                <w:color w:val="000000"/>
              </w:rPr>
              <w:t>单性状选择方法</w:t>
            </w:r>
          </w:p>
        </w:tc>
        <w:tc>
          <w:tcPr>
            <w:tcW w:w="2375" w:type="dxa"/>
            <w:vAlign w:val="center"/>
          </w:tcPr>
          <w:p>
            <w:pPr>
              <w:spacing w:line="300" w:lineRule="exact"/>
              <w:rPr>
                <w:rFonts w:ascii="宋体" w:hAnsi="宋体"/>
                <w:sz w:val="18"/>
                <w:szCs w:val="18"/>
              </w:rPr>
            </w:pPr>
            <w:r>
              <w:rPr>
                <w:rFonts w:hint="eastAsia" w:ascii="宋体" w:hAnsi="宋体"/>
                <w:sz w:val="18"/>
                <w:szCs w:val="18"/>
              </w:rPr>
              <w:t>掌握质量性状与数量性状遗传的差别，掌握个体选择、家系选择等方法的原理和方法。</w:t>
            </w:r>
          </w:p>
        </w:tc>
        <w:tc>
          <w:tcPr>
            <w:tcW w:w="720" w:type="dxa"/>
            <w:vAlign w:val="center"/>
          </w:tcPr>
          <w:p>
            <w:pPr>
              <w:spacing w:line="300" w:lineRule="exact"/>
              <w:jc w:val="center"/>
              <w:rPr>
                <w:rFonts w:ascii="宋体" w:hAnsi="宋体"/>
              </w:rPr>
            </w:pPr>
            <w:r>
              <w:rPr>
                <w:rFonts w:hint="eastAsia" w:ascii="宋体" w:hAnsi="宋体"/>
              </w:rPr>
              <w:t>3</w:t>
            </w:r>
          </w:p>
        </w:tc>
        <w:tc>
          <w:tcPr>
            <w:tcW w:w="720" w:type="dxa"/>
            <w:vAlign w:val="center"/>
          </w:tcPr>
          <w:p>
            <w:pPr>
              <w:spacing w:line="300" w:lineRule="exact"/>
              <w:jc w:val="center"/>
              <w:rPr>
                <w:rFonts w:ascii="宋体" w:hAnsi="宋体"/>
              </w:rPr>
            </w:pPr>
            <w:r>
              <w:rPr>
                <w:rFonts w:hint="eastAsia" w:ascii="宋体" w:hAnsi="宋体"/>
              </w:rPr>
              <w:t>3</w:t>
            </w:r>
          </w:p>
        </w:tc>
        <w:tc>
          <w:tcPr>
            <w:tcW w:w="797" w:type="dxa"/>
            <w:vAlign w:val="center"/>
          </w:tcPr>
          <w:p>
            <w:pPr>
              <w:spacing w:line="300" w:lineRule="exact"/>
              <w:jc w:val="center"/>
              <w:rPr>
                <w:rFonts w:ascii="宋体" w:hAnsi="宋体"/>
              </w:rPr>
            </w:pPr>
            <w:r>
              <w:rPr>
                <w:rFonts w:hint="eastAsia" w:ascii="宋体" w:hAnsi="宋体"/>
              </w:rPr>
              <w:t>专业</w:t>
            </w:r>
          </w:p>
          <w:p>
            <w:pPr>
              <w:spacing w:line="300" w:lineRule="exact"/>
              <w:jc w:val="center"/>
              <w:rPr>
                <w:rFonts w:ascii="宋体" w:hAnsi="宋体"/>
              </w:rPr>
            </w:pPr>
            <w:r>
              <w:rPr>
                <w:rFonts w:hint="eastAsia" w:ascii="宋体" w:hAnsi="宋体"/>
              </w:rPr>
              <w:t>基础</w:t>
            </w:r>
          </w:p>
        </w:tc>
        <w:tc>
          <w:tcPr>
            <w:tcW w:w="720" w:type="dxa"/>
            <w:vAlign w:val="center"/>
          </w:tcPr>
          <w:p>
            <w:pPr>
              <w:spacing w:line="300" w:lineRule="exact"/>
              <w:jc w:val="center"/>
              <w:rPr>
                <w:rFonts w:ascii="宋体" w:hAnsi="宋体"/>
              </w:rPr>
            </w:pPr>
            <w:r>
              <w:rPr>
                <w:rFonts w:hint="eastAsia" w:ascii="宋体" w:hAnsi="宋体"/>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00" w:lineRule="exact"/>
              <w:jc w:val="center"/>
              <w:rPr>
                <w:rFonts w:ascii="宋体" w:hAnsi="宋体"/>
              </w:rPr>
            </w:pPr>
            <w:r>
              <w:rPr>
                <w:rFonts w:hint="eastAsia" w:ascii="宋体" w:hAnsi="宋体"/>
              </w:rPr>
              <w:t>2</w:t>
            </w:r>
          </w:p>
        </w:tc>
        <w:tc>
          <w:tcPr>
            <w:tcW w:w="2160" w:type="dxa"/>
            <w:vAlign w:val="center"/>
          </w:tcPr>
          <w:p>
            <w:pPr>
              <w:spacing w:line="300" w:lineRule="exact"/>
              <w:rPr>
                <w:rFonts w:ascii="宋体" w:hAnsi="宋体"/>
                <w:color w:val="000000"/>
              </w:rPr>
            </w:pPr>
            <w:r>
              <w:rPr>
                <w:rFonts w:hint="eastAsia" w:ascii="宋体" w:hAnsi="宋体"/>
                <w:color w:val="000000"/>
              </w:rPr>
              <w:t>染色体的制备与观察</w:t>
            </w:r>
          </w:p>
        </w:tc>
        <w:tc>
          <w:tcPr>
            <w:tcW w:w="2375" w:type="dxa"/>
            <w:vAlign w:val="center"/>
          </w:tcPr>
          <w:p>
            <w:pPr>
              <w:spacing w:line="300" w:lineRule="exact"/>
              <w:rPr>
                <w:rFonts w:ascii="宋体" w:hAnsi="宋体"/>
                <w:sz w:val="18"/>
                <w:szCs w:val="18"/>
              </w:rPr>
            </w:pPr>
            <w:r>
              <w:rPr>
                <w:rFonts w:hint="eastAsia" w:ascii="宋体" w:hAnsi="宋体"/>
                <w:sz w:val="18"/>
                <w:szCs w:val="18"/>
              </w:rPr>
              <w:t>练习植物根尖染色体压片法，观察植物根尖染色体有丝分裂的全过程</w:t>
            </w:r>
          </w:p>
        </w:tc>
        <w:tc>
          <w:tcPr>
            <w:tcW w:w="720" w:type="dxa"/>
            <w:vAlign w:val="center"/>
          </w:tcPr>
          <w:p>
            <w:pPr>
              <w:spacing w:line="300" w:lineRule="exact"/>
              <w:jc w:val="center"/>
              <w:rPr>
                <w:rFonts w:ascii="宋体" w:hAnsi="宋体"/>
              </w:rPr>
            </w:pPr>
            <w:r>
              <w:rPr>
                <w:rFonts w:hint="eastAsia" w:ascii="宋体" w:hAnsi="宋体"/>
              </w:rPr>
              <w:t>4</w:t>
            </w:r>
          </w:p>
        </w:tc>
        <w:tc>
          <w:tcPr>
            <w:tcW w:w="720" w:type="dxa"/>
            <w:vAlign w:val="center"/>
          </w:tcPr>
          <w:p>
            <w:pPr>
              <w:spacing w:line="300" w:lineRule="exact"/>
              <w:jc w:val="center"/>
              <w:rPr>
                <w:rFonts w:ascii="宋体" w:hAnsi="宋体"/>
              </w:rPr>
            </w:pPr>
            <w:r>
              <w:rPr>
                <w:rFonts w:hint="eastAsia" w:ascii="宋体" w:hAnsi="宋体"/>
              </w:rPr>
              <w:t>3</w:t>
            </w:r>
          </w:p>
        </w:tc>
        <w:tc>
          <w:tcPr>
            <w:tcW w:w="797" w:type="dxa"/>
            <w:vAlign w:val="center"/>
          </w:tcPr>
          <w:p>
            <w:pPr>
              <w:spacing w:line="300" w:lineRule="exact"/>
              <w:jc w:val="center"/>
              <w:rPr>
                <w:rFonts w:ascii="宋体" w:hAnsi="宋体"/>
              </w:rPr>
            </w:pPr>
            <w:r>
              <w:rPr>
                <w:rFonts w:hint="eastAsia" w:ascii="宋体" w:hAnsi="宋体"/>
              </w:rPr>
              <w:t>专业</w:t>
            </w:r>
          </w:p>
          <w:p>
            <w:pPr>
              <w:spacing w:line="300" w:lineRule="exact"/>
              <w:jc w:val="center"/>
              <w:rPr>
                <w:rFonts w:ascii="宋体" w:hAnsi="宋体"/>
              </w:rPr>
            </w:pPr>
            <w:r>
              <w:rPr>
                <w:rFonts w:hint="eastAsia" w:ascii="宋体" w:hAnsi="宋体"/>
              </w:rPr>
              <w:t>基础</w:t>
            </w:r>
          </w:p>
        </w:tc>
        <w:tc>
          <w:tcPr>
            <w:tcW w:w="720" w:type="dxa"/>
            <w:vAlign w:val="center"/>
          </w:tcPr>
          <w:p>
            <w:pPr>
              <w:spacing w:line="300" w:lineRule="exact"/>
              <w:jc w:val="center"/>
              <w:rPr>
                <w:rFonts w:ascii="宋体" w:hAnsi="宋体"/>
              </w:rPr>
            </w:pPr>
            <w:r>
              <w:rPr>
                <w:rFonts w:hint="eastAsia" w:ascii="宋体" w:hAnsi="宋体"/>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00" w:lineRule="exact"/>
              <w:jc w:val="center"/>
              <w:rPr>
                <w:rFonts w:ascii="宋体" w:hAnsi="宋体"/>
              </w:rPr>
            </w:pPr>
            <w:r>
              <w:rPr>
                <w:rFonts w:hint="eastAsia" w:ascii="宋体" w:hAnsi="宋体"/>
              </w:rPr>
              <w:t>3</w:t>
            </w:r>
          </w:p>
        </w:tc>
        <w:tc>
          <w:tcPr>
            <w:tcW w:w="2160" w:type="dxa"/>
            <w:vAlign w:val="center"/>
          </w:tcPr>
          <w:p>
            <w:pPr>
              <w:spacing w:line="300" w:lineRule="exact"/>
              <w:rPr>
                <w:rFonts w:ascii="宋体" w:hAnsi="宋体"/>
                <w:color w:val="000000"/>
              </w:rPr>
            </w:pPr>
            <w:r>
              <w:rPr>
                <w:rFonts w:hint="eastAsia" w:ascii="宋体" w:hAnsi="宋体"/>
                <w:color w:val="000000"/>
              </w:rPr>
              <w:t>杂交育种方案的制订</w:t>
            </w:r>
          </w:p>
        </w:tc>
        <w:tc>
          <w:tcPr>
            <w:tcW w:w="2375" w:type="dxa"/>
            <w:vAlign w:val="center"/>
          </w:tcPr>
          <w:p>
            <w:pPr>
              <w:spacing w:line="300" w:lineRule="exact"/>
              <w:rPr>
                <w:rFonts w:ascii="宋体" w:hAnsi="宋体"/>
                <w:sz w:val="18"/>
                <w:szCs w:val="18"/>
              </w:rPr>
            </w:pPr>
            <w:r>
              <w:rPr>
                <w:rFonts w:hint="eastAsia" w:ascii="宋体" w:hAnsi="宋体"/>
                <w:sz w:val="18"/>
                <w:szCs w:val="18"/>
              </w:rPr>
              <w:t>通过设计和制订水产动物杂交育种方案，深入理解和掌握杂交培育新品种的主要步骤。</w:t>
            </w:r>
          </w:p>
        </w:tc>
        <w:tc>
          <w:tcPr>
            <w:tcW w:w="720" w:type="dxa"/>
            <w:vAlign w:val="center"/>
          </w:tcPr>
          <w:p>
            <w:pPr>
              <w:spacing w:line="300" w:lineRule="exact"/>
              <w:jc w:val="center"/>
              <w:rPr>
                <w:rFonts w:ascii="宋体" w:hAnsi="宋体"/>
              </w:rPr>
            </w:pPr>
            <w:r>
              <w:rPr>
                <w:rFonts w:hint="eastAsia" w:ascii="宋体" w:hAnsi="宋体"/>
              </w:rPr>
              <w:t>3</w:t>
            </w:r>
          </w:p>
        </w:tc>
        <w:tc>
          <w:tcPr>
            <w:tcW w:w="720" w:type="dxa"/>
            <w:vAlign w:val="center"/>
          </w:tcPr>
          <w:p>
            <w:pPr>
              <w:spacing w:line="300" w:lineRule="exact"/>
              <w:jc w:val="center"/>
              <w:rPr>
                <w:rFonts w:ascii="宋体" w:hAnsi="宋体"/>
              </w:rPr>
            </w:pPr>
            <w:r>
              <w:rPr>
                <w:rFonts w:hint="eastAsia" w:ascii="宋体" w:hAnsi="宋体"/>
              </w:rPr>
              <w:t>3</w:t>
            </w:r>
          </w:p>
        </w:tc>
        <w:tc>
          <w:tcPr>
            <w:tcW w:w="797" w:type="dxa"/>
            <w:vAlign w:val="center"/>
          </w:tcPr>
          <w:p>
            <w:pPr>
              <w:spacing w:line="300" w:lineRule="exact"/>
              <w:jc w:val="center"/>
              <w:rPr>
                <w:rFonts w:ascii="宋体" w:hAnsi="宋体"/>
              </w:rPr>
            </w:pPr>
            <w:r>
              <w:rPr>
                <w:rFonts w:hint="eastAsia" w:ascii="宋体" w:hAnsi="宋体"/>
              </w:rPr>
              <w:t>专业</w:t>
            </w:r>
          </w:p>
          <w:p>
            <w:pPr>
              <w:spacing w:line="300" w:lineRule="exact"/>
              <w:jc w:val="center"/>
              <w:rPr>
                <w:rFonts w:ascii="宋体" w:hAnsi="宋体"/>
              </w:rPr>
            </w:pPr>
            <w:r>
              <w:rPr>
                <w:rFonts w:hint="eastAsia" w:ascii="宋体" w:hAnsi="宋体"/>
              </w:rPr>
              <w:t>基础</w:t>
            </w:r>
          </w:p>
        </w:tc>
        <w:tc>
          <w:tcPr>
            <w:tcW w:w="720" w:type="dxa"/>
            <w:vAlign w:val="center"/>
          </w:tcPr>
          <w:p>
            <w:pPr>
              <w:spacing w:line="300" w:lineRule="exact"/>
              <w:jc w:val="center"/>
              <w:rPr>
                <w:rFonts w:ascii="宋体" w:hAnsi="宋体"/>
              </w:rPr>
            </w:pPr>
            <w:r>
              <w:rPr>
                <w:rFonts w:hint="eastAsia" w:ascii="宋体" w:hAnsi="宋体"/>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00" w:lineRule="exact"/>
              <w:jc w:val="center"/>
              <w:rPr>
                <w:rFonts w:ascii="宋体" w:hAnsi="宋体"/>
              </w:rPr>
            </w:pPr>
            <w:r>
              <w:rPr>
                <w:rFonts w:hint="eastAsia" w:ascii="宋体" w:hAnsi="宋体"/>
              </w:rPr>
              <w:t>4</w:t>
            </w:r>
          </w:p>
        </w:tc>
        <w:tc>
          <w:tcPr>
            <w:tcW w:w="2160" w:type="dxa"/>
            <w:vAlign w:val="center"/>
          </w:tcPr>
          <w:p>
            <w:pPr>
              <w:spacing w:line="300" w:lineRule="exact"/>
              <w:rPr>
                <w:rFonts w:ascii="宋体" w:hAnsi="宋体"/>
                <w:color w:val="000000"/>
              </w:rPr>
            </w:pPr>
            <w:r>
              <w:rPr>
                <w:rFonts w:hint="eastAsia" w:ascii="宋体" w:hAnsi="宋体"/>
                <w:color w:val="000000"/>
              </w:rPr>
              <w:t>鱼类人工繁殖操作</w:t>
            </w:r>
          </w:p>
        </w:tc>
        <w:tc>
          <w:tcPr>
            <w:tcW w:w="2375" w:type="dxa"/>
            <w:vAlign w:val="center"/>
          </w:tcPr>
          <w:p>
            <w:pPr>
              <w:spacing w:line="300" w:lineRule="exact"/>
              <w:rPr>
                <w:rFonts w:ascii="宋体" w:hAnsi="宋体"/>
                <w:sz w:val="18"/>
                <w:szCs w:val="18"/>
              </w:rPr>
            </w:pPr>
            <w:r>
              <w:rPr>
                <w:rFonts w:hint="eastAsia" w:ascii="宋体" w:hAnsi="宋体"/>
                <w:sz w:val="18"/>
                <w:szCs w:val="18"/>
              </w:rPr>
              <w:t>通过对人工催产、人工授精及胚胎培育的操作，掌握鱼类人工繁殖操作的基本原理与方法。</w:t>
            </w:r>
          </w:p>
        </w:tc>
        <w:tc>
          <w:tcPr>
            <w:tcW w:w="720" w:type="dxa"/>
            <w:vAlign w:val="center"/>
          </w:tcPr>
          <w:p>
            <w:pPr>
              <w:spacing w:line="300" w:lineRule="exact"/>
              <w:jc w:val="center"/>
              <w:rPr>
                <w:rFonts w:ascii="宋体" w:hAnsi="宋体"/>
              </w:rPr>
            </w:pPr>
            <w:r>
              <w:rPr>
                <w:rFonts w:hint="eastAsia" w:ascii="宋体" w:hAnsi="宋体"/>
              </w:rPr>
              <w:t>6</w:t>
            </w:r>
          </w:p>
        </w:tc>
        <w:tc>
          <w:tcPr>
            <w:tcW w:w="720" w:type="dxa"/>
            <w:vAlign w:val="center"/>
          </w:tcPr>
          <w:p>
            <w:pPr>
              <w:spacing w:line="300" w:lineRule="exact"/>
              <w:jc w:val="center"/>
              <w:rPr>
                <w:rFonts w:ascii="宋体" w:hAnsi="宋体"/>
              </w:rPr>
            </w:pPr>
            <w:r>
              <w:rPr>
                <w:rFonts w:hint="eastAsia" w:ascii="宋体" w:hAnsi="宋体"/>
              </w:rPr>
              <w:t>3</w:t>
            </w:r>
          </w:p>
        </w:tc>
        <w:tc>
          <w:tcPr>
            <w:tcW w:w="797" w:type="dxa"/>
            <w:vAlign w:val="center"/>
          </w:tcPr>
          <w:p>
            <w:pPr>
              <w:spacing w:line="300" w:lineRule="exact"/>
              <w:jc w:val="center"/>
              <w:rPr>
                <w:rFonts w:ascii="宋体" w:hAnsi="宋体"/>
              </w:rPr>
            </w:pPr>
            <w:r>
              <w:rPr>
                <w:rFonts w:hint="eastAsia" w:ascii="宋体" w:hAnsi="宋体"/>
              </w:rPr>
              <w:t>专业</w:t>
            </w:r>
          </w:p>
          <w:p>
            <w:pPr>
              <w:spacing w:line="300" w:lineRule="exact"/>
              <w:jc w:val="center"/>
              <w:rPr>
                <w:rFonts w:ascii="宋体" w:hAnsi="宋体"/>
              </w:rPr>
            </w:pPr>
            <w:r>
              <w:rPr>
                <w:rFonts w:hint="eastAsia" w:ascii="宋体" w:hAnsi="宋体"/>
              </w:rPr>
              <w:t>基础</w:t>
            </w:r>
          </w:p>
        </w:tc>
        <w:tc>
          <w:tcPr>
            <w:tcW w:w="720" w:type="dxa"/>
            <w:vAlign w:val="center"/>
          </w:tcPr>
          <w:p>
            <w:pPr>
              <w:spacing w:line="300" w:lineRule="exact"/>
              <w:jc w:val="center"/>
              <w:rPr>
                <w:rFonts w:ascii="宋体" w:hAnsi="宋体"/>
              </w:rPr>
            </w:pPr>
            <w:r>
              <w:rPr>
                <w:rFonts w:hint="eastAsia" w:ascii="宋体" w:hAnsi="宋体"/>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00" w:lineRule="exact"/>
              <w:jc w:val="center"/>
              <w:rPr>
                <w:rFonts w:ascii="宋体" w:hAnsi="宋体"/>
              </w:rPr>
            </w:pPr>
            <w:r>
              <w:rPr>
                <w:rFonts w:hint="eastAsia" w:ascii="宋体" w:hAnsi="宋体"/>
              </w:rPr>
              <w:t>5</w:t>
            </w:r>
          </w:p>
        </w:tc>
        <w:tc>
          <w:tcPr>
            <w:tcW w:w="2160" w:type="dxa"/>
            <w:vAlign w:val="center"/>
          </w:tcPr>
          <w:p>
            <w:pPr>
              <w:spacing w:line="300" w:lineRule="exact"/>
              <w:rPr>
                <w:rFonts w:ascii="宋体" w:hAnsi="宋体"/>
                <w:color w:val="000000"/>
              </w:rPr>
            </w:pPr>
            <w:r>
              <w:rPr>
                <w:rFonts w:hint="eastAsia" w:ascii="宋体" w:hAnsi="宋体"/>
                <w:color w:val="000000"/>
              </w:rPr>
              <w:t>谱系的编制与识别</w:t>
            </w:r>
          </w:p>
        </w:tc>
        <w:tc>
          <w:tcPr>
            <w:tcW w:w="2375" w:type="dxa"/>
            <w:vAlign w:val="center"/>
          </w:tcPr>
          <w:p>
            <w:pPr>
              <w:spacing w:line="300" w:lineRule="exact"/>
              <w:rPr>
                <w:rFonts w:ascii="宋体" w:hAnsi="宋体"/>
                <w:sz w:val="18"/>
                <w:szCs w:val="18"/>
              </w:rPr>
            </w:pPr>
            <w:r>
              <w:rPr>
                <w:rFonts w:hint="eastAsia" w:ascii="宋体" w:hAnsi="宋体"/>
                <w:sz w:val="18"/>
                <w:szCs w:val="18"/>
              </w:rPr>
              <w:t>掌握编制谱系的原理与方法，编制几种常见的谱系。</w:t>
            </w:r>
          </w:p>
        </w:tc>
        <w:tc>
          <w:tcPr>
            <w:tcW w:w="720" w:type="dxa"/>
            <w:vAlign w:val="center"/>
          </w:tcPr>
          <w:p>
            <w:pPr>
              <w:spacing w:line="300" w:lineRule="exact"/>
              <w:jc w:val="center"/>
              <w:rPr>
                <w:rFonts w:ascii="宋体" w:hAnsi="宋体"/>
              </w:rPr>
            </w:pPr>
            <w:r>
              <w:rPr>
                <w:rFonts w:hint="eastAsia" w:ascii="宋体" w:hAnsi="宋体"/>
              </w:rPr>
              <w:t>3</w:t>
            </w:r>
          </w:p>
        </w:tc>
        <w:tc>
          <w:tcPr>
            <w:tcW w:w="720" w:type="dxa"/>
            <w:vAlign w:val="center"/>
          </w:tcPr>
          <w:p>
            <w:pPr>
              <w:spacing w:line="300" w:lineRule="exact"/>
              <w:jc w:val="center"/>
              <w:rPr>
                <w:rFonts w:ascii="宋体" w:hAnsi="宋体"/>
              </w:rPr>
            </w:pPr>
            <w:r>
              <w:rPr>
                <w:rFonts w:hint="eastAsia" w:ascii="宋体" w:hAnsi="宋体"/>
              </w:rPr>
              <w:t>3</w:t>
            </w:r>
          </w:p>
        </w:tc>
        <w:tc>
          <w:tcPr>
            <w:tcW w:w="797" w:type="dxa"/>
            <w:vAlign w:val="center"/>
          </w:tcPr>
          <w:p>
            <w:pPr>
              <w:spacing w:line="300" w:lineRule="exact"/>
              <w:jc w:val="center"/>
              <w:rPr>
                <w:rFonts w:ascii="宋体" w:hAnsi="宋体"/>
              </w:rPr>
            </w:pPr>
            <w:r>
              <w:rPr>
                <w:rFonts w:hint="eastAsia" w:ascii="宋体" w:hAnsi="宋体"/>
              </w:rPr>
              <w:t>专业</w:t>
            </w:r>
          </w:p>
          <w:p>
            <w:pPr>
              <w:spacing w:line="300" w:lineRule="exact"/>
              <w:jc w:val="center"/>
              <w:rPr>
                <w:rFonts w:ascii="宋体" w:hAnsi="宋体"/>
              </w:rPr>
            </w:pPr>
            <w:r>
              <w:rPr>
                <w:rFonts w:hint="eastAsia" w:ascii="宋体" w:hAnsi="宋体"/>
              </w:rPr>
              <w:t>基础</w:t>
            </w:r>
          </w:p>
        </w:tc>
        <w:tc>
          <w:tcPr>
            <w:tcW w:w="720" w:type="dxa"/>
            <w:vAlign w:val="center"/>
          </w:tcPr>
          <w:p>
            <w:pPr>
              <w:spacing w:line="300" w:lineRule="exact"/>
              <w:jc w:val="center"/>
              <w:rPr>
                <w:rFonts w:ascii="宋体" w:hAnsi="宋体"/>
              </w:rPr>
            </w:pPr>
            <w:r>
              <w:rPr>
                <w:rFonts w:hint="eastAsia" w:ascii="宋体" w:hAnsi="宋体"/>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00" w:lineRule="exact"/>
              <w:jc w:val="center"/>
              <w:rPr>
                <w:rFonts w:ascii="宋体" w:hAnsi="宋体"/>
              </w:rPr>
            </w:pPr>
            <w:r>
              <w:rPr>
                <w:rFonts w:hint="eastAsia" w:ascii="宋体" w:hAnsi="宋体"/>
              </w:rPr>
              <w:t>6</w:t>
            </w:r>
          </w:p>
        </w:tc>
        <w:tc>
          <w:tcPr>
            <w:tcW w:w="2160" w:type="dxa"/>
            <w:vAlign w:val="center"/>
          </w:tcPr>
          <w:p>
            <w:pPr>
              <w:spacing w:line="300" w:lineRule="exact"/>
              <w:rPr>
                <w:rFonts w:ascii="宋体" w:hAnsi="宋体"/>
                <w:color w:val="000000"/>
              </w:rPr>
            </w:pPr>
            <w:r>
              <w:rPr>
                <w:rFonts w:hint="eastAsia" w:ascii="宋体" w:hAnsi="宋体"/>
                <w:color w:val="000000"/>
              </w:rPr>
              <w:t>数量性状遗传力的估算</w:t>
            </w:r>
          </w:p>
        </w:tc>
        <w:tc>
          <w:tcPr>
            <w:tcW w:w="2375" w:type="dxa"/>
            <w:vAlign w:val="center"/>
          </w:tcPr>
          <w:p>
            <w:pPr>
              <w:spacing w:line="300" w:lineRule="exact"/>
              <w:rPr>
                <w:rFonts w:ascii="宋体" w:hAnsi="宋体"/>
                <w:sz w:val="18"/>
                <w:szCs w:val="18"/>
              </w:rPr>
            </w:pPr>
            <w:r>
              <w:rPr>
                <w:rFonts w:hint="eastAsia" w:ascii="宋体" w:hAnsi="宋体"/>
                <w:sz w:val="18"/>
                <w:szCs w:val="18"/>
              </w:rPr>
              <w:t>使用果蝇材料，了解及掌握数量性状遗传力的原理与计算方法。</w:t>
            </w:r>
          </w:p>
        </w:tc>
        <w:tc>
          <w:tcPr>
            <w:tcW w:w="720" w:type="dxa"/>
            <w:vAlign w:val="center"/>
          </w:tcPr>
          <w:p>
            <w:pPr>
              <w:spacing w:line="300" w:lineRule="exact"/>
              <w:jc w:val="center"/>
              <w:rPr>
                <w:rFonts w:ascii="宋体" w:hAnsi="宋体"/>
              </w:rPr>
            </w:pPr>
            <w:r>
              <w:rPr>
                <w:rFonts w:hint="eastAsia" w:ascii="宋体" w:hAnsi="宋体"/>
              </w:rPr>
              <w:t>6</w:t>
            </w:r>
          </w:p>
        </w:tc>
        <w:tc>
          <w:tcPr>
            <w:tcW w:w="720" w:type="dxa"/>
            <w:vAlign w:val="center"/>
          </w:tcPr>
          <w:p>
            <w:pPr>
              <w:spacing w:line="300" w:lineRule="exact"/>
              <w:jc w:val="center"/>
              <w:rPr>
                <w:rFonts w:ascii="宋体" w:hAnsi="宋体"/>
              </w:rPr>
            </w:pPr>
            <w:r>
              <w:rPr>
                <w:rFonts w:hint="eastAsia" w:ascii="宋体" w:hAnsi="宋体"/>
              </w:rPr>
              <w:t>3</w:t>
            </w:r>
          </w:p>
        </w:tc>
        <w:tc>
          <w:tcPr>
            <w:tcW w:w="797" w:type="dxa"/>
            <w:vAlign w:val="center"/>
          </w:tcPr>
          <w:p>
            <w:pPr>
              <w:spacing w:line="300" w:lineRule="exact"/>
              <w:jc w:val="center"/>
              <w:rPr>
                <w:rFonts w:ascii="宋体" w:hAnsi="宋体"/>
              </w:rPr>
            </w:pPr>
            <w:r>
              <w:rPr>
                <w:rFonts w:hint="eastAsia" w:ascii="宋体" w:hAnsi="宋体"/>
              </w:rPr>
              <w:t>专业</w:t>
            </w:r>
          </w:p>
          <w:p>
            <w:pPr>
              <w:spacing w:line="300" w:lineRule="exact"/>
              <w:jc w:val="center"/>
              <w:rPr>
                <w:rFonts w:ascii="宋体" w:hAnsi="宋体"/>
              </w:rPr>
            </w:pPr>
            <w:r>
              <w:rPr>
                <w:rFonts w:hint="eastAsia" w:ascii="宋体" w:hAnsi="宋体"/>
              </w:rPr>
              <w:t>基础</w:t>
            </w:r>
          </w:p>
        </w:tc>
        <w:tc>
          <w:tcPr>
            <w:tcW w:w="720" w:type="dxa"/>
            <w:vAlign w:val="center"/>
          </w:tcPr>
          <w:p>
            <w:pPr>
              <w:spacing w:line="300" w:lineRule="exact"/>
              <w:jc w:val="center"/>
              <w:rPr>
                <w:rFonts w:ascii="宋体" w:hAnsi="宋体"/>
              </w:rPr>
            </w:pPr>
            <w:r>
              <w:rPr>
                <w:rFonts w:hint="eastAsia" w:ascii="宋体" w:hAnsi="宋体"/>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300" w:lineRule="exact"/>
              <w:jc w:val="center"/>
              <w:rPr>
                <w:rFonts w:ascii="宋体" w:hAnsi="宋体"/>
              </w:rPr>
            </w:pPr>
            <w:r>
              <w:rPr>
                <w:rFonts w:hint="eastAsia" w:ascii="宋体" w:hAnsi="宋体"/>
              </w:rPr>
              <w:t>7</w:t>
            </w:r>
          </w:p>
        </w:tc>
        <w:tc>
          <w:tcPr>
            <w:tcW w:w="2160" w:type="dxa"/>
            <w:vAlign w:val="center"/>
          </w:tcPr>
          <w:p>
            <w:pPr>
              <w:spacing w:line="300" w:lineRule="exact"/>
              <w:rPr>
                <w:rFonts w:ascii="宋体" w:hAnsi="宋体"/>
                <w:color w:val="000000"/>
                <w:szCs w:val="21"/>
              </w:rPr>
            </w:pPr>
            <w:r>
              <w:rPr>
                <w:rFonts w:hint="eastAsia" w:ascii="宋体" w:hAnsi="宋体"/>
                <w:color w:val="000000"/>
                <w:szCs w:val="21"/>
              </w:rPr>
              <w:t>分子标记数据的处理与应用</w:t>
            </w:r>
          </w:p>
        </w:tc>
        <w:tc>
          <w:tcPr>
            <w:tcW w:w="2375" w:type="dxa"/>
            <w:vAlign w:val="center"/>
          </w:tcPr>
          <w:p>
            <w:pPr>
              <w:spacing w:line="300" w:lineRule="exact"/>
              <w:rPr>
                <w:rFonts w:ascii="宋体" w:hAnsi="宋体"/>
                <w:sz w:val="18"/>
                <w:szCs w:val="18"/>
              </w:rPr>
            </w:pPr>
            <w:r>
              <w:rPr>
                <w:rFonts w:hint="eastAsia" w:ascii="宋体" w:hAnsi="宋体"/>
                <w:sz w:val="18"/>
                <w:szCs w:val="18"/>
              </w:rPr>
              <w:t>掌握处理育种群体微卫星技术的数据分析与应用。</w:t>
            </w:r>
          </w:p>
        </w:tc>
        <w:tc>
          <w:tcPr>
            <w:tcW w:w="720" w:type="dxa"/>
            <w:vAlign w:val="center"/>
          </w:tcPr>
          <w:p>
            <w:pPr>
              <w:spacing w:line="300" w:lineRule="exact"/>
              <w:jc w:val="center"/>
              <w:rPr>
                <w:rFonts w:ascii="宋体" w:hAnsi="宋体"/>
              </w:rPr>
            </w:pPr>
            <w:r>
              <w:rPr>
                <w:rFonts w:hint="eastAsia" w:ascii="宋体" w:hAnsi="宋体"/>
              </w:rPr>
              <w:t>3</w:t>
            </w:r>
          </w:p>
        </w:tc>
        <w:tc>
          <w:tcPr>
            <w:tcW w:w="720" w:type="dxa"/>
            <w:vAlign w:val="center"/>
          </w:tcPr>
          <w:p>
            <w:pPr>
              <w:spacing w:line="300" w:lineRule="exact"/>
              <w:jc w:val="center"/>
              <w:rPr>
                <w:rFonts w:ascii="宋体" w:hAnsi="宋体"/>
              </w:rPr>
            </w:pPr>
            <w:r>
              <w:rPr>
                <w:rFonts w:hint="eastAsia" w:ascii="宋体" w:hAnsi="宋体"/>
              </w:rPr>
              <w:t>3</w:t>
            </w:r>
          </w:p>
        </w:tc>
        <w:tc>
          <w:tcPr>
            <w:tcW w:w="797" w:type="dxa"/>
            <w:vAlign w:val="center"/>
          </w:tcPr>
          <w:p>
            <w:pPr>
              <w:spacing w:line="300" w:lineRule="exact"/>
              <w:jc w:val="center"/>
              <w:rPr>
                <w:rFonts w:ascii="宋体" w:hAnsi="宋体"/>
              </w:rPr>
            </w:pPr>
            <w:r>
              <w:rPr>
                <w:rFonts w:hint="eastAsia" w:ascii="宋体" w:hAnsi="宋体"/>
              </w:rPr>
              <w:t>专业</w:t>
            </w:r>
          </w:p>
          <w:p>
            <w:pPr>
              <w:spacing w:line="300" w:lineRule="exact"/>
              <w:jc w:val="center"/>
              <w:rPr>
                <w:rFonts w:ascii="宋体" w:hAnsi="宋体"/>
              </w:rPr>
            </w:pPr>
            <w:r>
              <w:rPr>
                <w:rFonts w:hint="eastAsia" w:ascii="宋体" w:hAnsi="宋体"/>
              </w:rPr>
              <w:t>基础</w:t>
            </w:r>
          </w:p>
        </w:tc>
        <w:tc>
          <w:tcPr>
            <w:tcW w:w="720" w:type="dxa"/>
            <w:vAlign w:val="center"/>
          </w:tcPr>
          <w:p>
            <w:pPr>
              <w:spacing w:line="300" w:lineRule="exact"/>
              <w:jc w:val="center"/>
              <w:rPr>
                <w:rFonts w:ascii="宋体" w:hAnsi="宋体"/>
              </w:rPr>
            </w:pPr>
            <w:r>
              <w:rPr>
                <w:rFonts w:hint="eastAsia" w:ascii="宋体" w:hAnsi="宋体"/>
              </w:rPr>
              <w:t>选做</w:t>
            </w:r>
          </w:p>
        </w:tc>
      </w:tr>
    </w:tbl>
    <w:p>
      <w:pPr>
        <w:ind w:firstLine="525" w:firstLineChars="250"/>
        <w:rPr>
          <w:rFonts w:ascii="宋体" w:hAnsi="宋体"/>
        </w:rPr>
      </w:pPr>
      <w:r>
        <w:rPr>
          <w:rFonts w:hint="eastAsia" w:ascii="宋体" w:hAnsi="宋体"/>
        </w:rPr>
        <w:t>注1．“实验类型”：演示性、验证性、设计性、综合性、研究性；2．“实验要求”：必做、选做；3．“每组人数”：每套仪器设备上完成本实验项目的学生人数。</w:t>
      </w:r>
    </w:p>
    <w:p>
      <w:pPr>
        <w:ind w:firstLine="525" w:firstLineChars="250"/>
        <w:rPr>
          <w:rFonts w:ascii="宋体" w:hAnsi="宋体"/>
        </w:rPr>
      </w:pP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3.实验报告要求</w:t>
      </w:r>
    </w:p>
    <w:p>
      <w:pPr>
        <w:ind w:firstLine="525" w:firstLineChars="250"/>
        <w:rPr>
          <w:rFonts w:ascii="宋体" w:hAnsi="宋体"/>
        </w:rPr>
      </w:pPr>
      <w:r>
        <w:rPr>
          <w:rFonts w:hint="eastAsia" w:ascii="宋体" w:hAnsi="宋体"/>
        </w:rPr>
        <w:t>1．要求学生通过对实验数据的认真观察、记录，进行综合处理后，整理成实验报告，每次实验报告应该有完整的结构和相应的实验内容。</w:t>
      </w:r>
    </w:p>
    <w:p>
      <w:pPr>
        <w:ind w:firstLine="525" w:firstLineChars="250"/>
        <w:rPr>
          <w:rFonts w:ascii="宋体" w:hAnsi="宋体"/>
        </w:rPr>
      </w:pPr>
      <w:r>
        <w:rPr>
          <w:rFonts w:hint="eastAsia" w:ascii="宋体" w:hAnsi="宋体"/>
        </w:rPr>
        <w:t>2．认真解答每次实验中提出的疑难问题。</w:t>
      </w:r>
    </w:p>
    <w:p>
      <w:pPr>
        <w:ind w:firstLine="525" w:firstLineChars="250"/>
        <w:rPr>
          <w:rFonts w:ascii="宋体" w:hAnsi="宋体"/>
          <w:szCs w:val="21"/>
        </w:rPr>
      </w:pPr>
      <w:r>
        <w:rPr>
          <w:rFonts w:hint="eastAsia" w:ascii="宋体" w:hAnsi="宋体"/>
        </w:rPr>
        <w:t>3．书写实验报告要和服规范，实验数据和结果一定要实事求是。</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六、考核方式与成绩评定标准</w:t>
      </w:r>
    </w:p>
    <w:p>
      <w:pPr>
        <w:ind w:firstLine="525" w:firstLineChars="250"/>
        <w:rPr>
          <w:rFonts w:ascii="宋体" w:hAnsi="宋体"/>
          <w:szCs w:val="21"/>
        </w:rPr>
      </w:pPr>
      <w:r>
        <w:rPr>
          <w:rFonts w:hint="eastAsia" w:ascii="宋体" w:hAnsi="宋体"/>
        </w:rPr>
        <w:t>实验课4个必做实验，每个实验分为实验报告（40%）、实验操作（40%）两部分，课堂考勤占总评20%。所有实验的按照学时加权计入该课程总评成绩。</w:t>
      </w:r>
    </w:p>
    <w:p>
      <w:pPr>
        <w:spacing w:before="156" w:beforeLines="50" w:after="156" w:afterLines="50" w:line="320" w:lineRule="exact"/>
        <w:ind w:firstLine="723" w:firstLineChars="300"/>
        <w:rPr>
          <w:rFonts w:ascii="黑体" w:hAnsi="宋体" w:eastAsia="黑体"/>
          <w:b/>
          <w:sz w:val="24"/>
        </w:rPr>
      </w:pPr>
      <w:r>
        <w:rPr>
          <w:rFonts w:hint="eastAsia" w:ascii="黑体" w:hAnsi="宋体" w:eastAsia="黑体"/>
          <w:b/>
          <w:sz w:val="24"/>
        </w:rPr>
        <w:t>七、教材及主要参考资料</w:t>
      </w:r>
    </w:p>
    <w:p>
      <w:pPr>
        <w:ind w:firstLine="525" w:firstLineChars="250"/>
        <w:rPr>
          <w:rFonts w:ascii="宋体" w:hAnsi="宋体"/>
        </w:rPr>
      </w:pPr>
      <w:r>
        <w:rPr>
          <w:rFonts w:hint="eastAsia" w:ascii="宋体" w:hAnsi="宋体"/>
        </w:rPr>
        <w:t>（一）</w:t>
      </w:r>
      <w:r>
        <w:rPr>
          <w:rFonts w:ascii="宋体" w:hAnsi="宋体"/>
        </w:rPr>
        <w:t>教材</w:t>
      </w:r>
    </w:p>
    <w:p>
      <w:pPr>
        <w:ind w:firstLine="525" w:firstLineChars="250"/>
        <w:rPr>
          <w:rFonts w:ascii="宋体" w:hAnsi="宋体"/>
        </w:rPr>
      </w:pPr>
      <w:r>
        <w:rPr>
          <w:rFonts w:ascii="宋体" w:hAnsi="宋体"/>
        </w:rPr>
        <w:t>1．</w:t>
      </w:r>
      <w:r>
        <w:rPr>
          <w:rFonts w:hint="eastAsia" w:ascii="宋体" w:hAnsi="宋体"/>
        </w:rPr>
        <w:t>石耀华</w:t>
      </w:r>
      <w:r>
        <w:rPr>
          <w:rFonts w:ascii="宋体" w:hAnsi="宋体"/>
        </w:rPr>
        <w:t xml:space="preserve"> 主编。《</w:t>
      </w:r>
      <w:r>
        <w:rPr>
          <w:rFonts w:hint="eastAsia" w:ascii="宋体" w:hAnsi="宋体"/>
        </w:rPr>
        <w:t>水产养殖学专业基础课程实验指导</w:t>
      </w:r>
      <w:r>
        <w:rPr>
          <w:rFonts w:ascii="宋体" w:hAnsi="宋体"/>
        </w:rPr>
        <w:t>》。高等教育出版社，20</w:t>
      </w:r>
      <w:r>
        <w:rPr>
          <w:rFonts w:hint="eastAsia" w:ascii="宋体" w:hAnsi="宋体"/>
        </w:rPr>
        <w:t>1</w:t>
      </w:r>
      <w:r>
        <w:rPr>
          <w:rFonts w:ascii="宋体" w:hAnsi="宋体"/>
        </w:rPr>
        <w:t>2。</w:t>
      </w:r>
    </w:p>
    <w:p>
      <w:pPr>
        <w:ind w:firstLine="525" w:firstLineChars="250"/>
        <w:rPr>
          <w:rFonts w:ascii="宋体" w:hAnsi="宋体"/>
        </w:rPr>
      </w:pPr>
      <w:r>
        <w:rPr>
          <w:rFonts w:ascii="宋体" w:hAnsi="宋体"/>
        </w:rPr>
        <w:t>2．范兆廷 主编。《水产动物育种学》第</w:t>
      </w:r>
      <w:r>
        <w:rPr>
          <w:rFonts w:hint="eastAsia" w:ascii="宋体" w:hAnsi="宋体"/>
        </w:rPr>
        <w:t>二</w:t>
      </w:r>
      <w:r>
        <w:rPr>
          <w:rFonts w:ascii="宋体" w:hAnsi="宋体"/>
        </w:rPr>
        <w:t>版。中国农业出版社，20</w:t>
      </w:r>
      <w:r>
        <w:rPr>
          <w:rFonts w:hint="eastAsia" w:ascii="宋体" w:hAnsi="宋体"/>
        </w:rPr>
        <w:t>15</w:t>
      </w:r>
      <w:r>
        <w:rPr>
          <w:rFonts w:ascii="宋体" w:hAnsi="宋体"/>
        </w:rPr>
        <w:t>。</w:t>
      </w:r>
    </w:p>
    <w:p>
      <w:pPr>
        <w:ind w:firstLine="525" w:firstLineChars="250"/>
        <w:rPr>
          <w:rFonts w:ascii="宋体" w:hAnsi="宋体"/>
        </w:rPr>
      </w:pPr>
      <w:r>
        <w:rPr>
          <w:rFonts w:hint="eastAsia" w:ascii="宋体" w:hAnsi="宋体"/>
        </w:rPr>
        <w:t>（二）</w:t>
      </w:r>
      <w:r>
        <w:rPr>
          <w:rFonts w:ascii="宋体" w:hAnsi="宋体"/>
        </w:rPr>
        <w:t>主要参考书目</w:t>
      </w:r>
    </w:p>
    <w:p>
      <w:pPr>
        <w:ind w:firstLine="525" w:firstLineChars="250"/>
        <w:rPr>
          <w:rFonts w:ascii="宋体" w:hAnsi="宋体"/>
        </w:rPr>
      </w:pPr>
      <w:r>
        <w:rPr>
          <w:rFonts w:ascii="宋体" w:hAnsi="宋体"/>
        </w:rPr>
        <w:t>1．吴仲庆主编。水产生物遗传育种学（第三版）。厦门：厦门大学出版社。2000。</w:t>
      </w:r>
    </w:p>
    <w:p>
      <w:pPr>
        <w:ind w:firstLine="525" w:firstLineChars="250"/>
        <w:rPr>
          <w:rFonts w:ascii="宋体" w:hAnsi="宋体"/>
        </w:rPr>
      </w:pPr>
      <w:r>
        <w:rPr>
          <w:rFonts w:ascii="宋体" w:hAnsi="宋体"/>
        </w:rPr>
        <w:t>2．朱军主编。《遗传学》第三版。北京：中国农业出版社，2002。</w:t>
      </w:r>
    </w:p>
    <w:p>
      <w:pPr>
        <w:spacing w:line="320" w:lineRule="exact"/>
        <w:ind w:firstLine="422" w:firstLineChars="200"/>
        <w:rPr>
          <w:b/>
          <w:bCs/>
        </w:rPr>
      </w:pPr>
    </w:p>
    <w:p>
      <w:pPr>
        <w:spacing w:line="560" w:lineRule="exact"/>
        <w:rPr>
          <w:rFonts w:ascii="宋体" w:hAnsi="宋体"/>
          <w:szCs w:val="21"/>
        </w:rPr>
      </w:pPr>
      <w:r>
        <w:rPr>
          <w:rFonts w:hint="eastAsia" w:ascii="宋体" w:hAnsi="宋体"/>
          <w:szCs w:val="21"/>
        </w:rPr>
        <w:t xml:space="preserve">      执笔人：骆剑                  审核人：骆剑                批准人：周永灿 </w:t>
      </w:r>
    </w:p>
    <w:p>
      <w:pPr>
        <w:spacing w:line="400" w:lineRule="exact"/>
        <w:ind w:firstLine="420" w:firstLineChars="200"/>
      </w:pPr>
      <w:r>
        <w:rPr>
          <w:rFonts w:hint="eastAsia" w:ascii="宋体" w:hAnsi="宋体"/>
          <w:szCs w:val="21"/>
        </w:rPr>
        <w:t xml:space="preserve">                          </w:t>
      </w:r>
    </w:p>
    <w:p>
      <w:pPr>
        <w:spacing w:line="320" w:lineRule="exact"/>
        <w:ind w:firstLine="630" w:firstLineChars="300"/>
      </w:pPr>
      <w:r>
        <w:rPr>
          <w:rFonts w:hint="eastAsia"/>
        </w:rPr>
        <w:t>审定日期：</w:t>
      </w:r>
    </w:p>
    <w:p>
      <w:pPr>
        <w:widowControl/>
        <w:jc w:val="left"/>
      </w:pPr>
      <w:r>
        <w:br w:type="page"/>
      </w:r>
    </w:p>
    <w:p>
      <w:pPr>
        <w:pStyle w:val="2"/>
        <w:jc w:val="center"/>
      </w:pPr>
      <w:bookmarkStart w:id="94" w:name="_Toc528779979"/>
      <w:bookmarkStart w:id="95" w:name="_Toc531165340"/>
      <w:r>
        <w:t>《</w:t>
      </w:r>
      <w:r>
        <w:rPr>
          <w:rFonts w:hint="eastAsia"/>
        </w:rPr>
        <w:t>海藻增养殖学实验</w:t>
      </w:r>
      <w:r>
        <w:t>》教学大纲</w:t>
      </w:r>
      <w:bookmarkEnd w:id="94"/>
      <w:bookmarkEnd w:id="95"/>
    </w:p>
    <w:p>
      <w:pPr>
        <w:spacing w:after="156" w:afterLines="50"/>
        <w:rPr>
          <w:rFonts w:ascii="华文中宋" w:hAnsi="华文中宋"/>
          <w:b/>
          <w:bCs/>
          <w:sz w:val="32"/>
          <w:szCs w:val="32"/>
        </w:rPr>
      </w:pPr>
      <w:r>
        <w:rPr>
          <w:rFonts w:hint="eastAsia" w:ascii="黑体" w:hAnsi="黑体" w:eastAsia="黑体"/>
          <w:b/>
          <w:sz w:val="24"/>
        </w:rPr>
        <w:t>1.课程名称：</w:t>
      </w:r>
      <w:r>
        <w:rPr>
          <w:rFonts w:hint="eastAsia" w:ascii="宋体" w:hAnsi="宋体"/>
          <w:szCs w:val="21"/>
        </w:rPr>
        <w:t>海藻增养殖学实验</w:t>
      </w:r>
      <w:r>
        <w:rPr>
          <w:rFonts w:hint="eastAsia" w:hAnsi="黑体" w:eastAsia="黑体"/>
          <w:sz w:val="24"/>
        </w:rPr>
        <w:t>（</w:t>
      </w:r>
      <w:r>
        <w:rPr>
          <w:rFonts w:eastAsia="黑体"/>
          <w:sz w:val="24"/>
        </w:rPr>
        <w:t>Experiment of Seaweed</w:t>
      </w:r>
      <w:r>
        <w:rPr>
          <w:rFonts w:hint="eastAsia" w:eastAsia="黑体"/>
          <w:sz w:val="24"/>
        </w:rPr>
        <w:t xml:space="preserve"> </w:t>
      </w:r>
      <w:r>
        <w:rPr>
          <w:rFonts w:eastAsia="黑体"/>
          <w:sz w:val="24"/>
        </w:rPr>
        <w:t>Cultivation</w:t>
      </w:r>
      <w:r>
        <w:rPr>
          <w:rFonts w:hint="eastAsia" w:hAnsi="黑体" w:eastAsia="黑体"/>
          <w:sz w:val="24"/>
        </w:rPr>
        <w:t>）</w:t>
      </w:r>
    </w:p>
    <w:p>
      <w:pPr>
        <w:pStyle w:val="4"/>
        <w:spacing w:before="156" w:beforeLines="50" w:after="156" w:afterLines="50"/>
        <w:ind w:firstLine="0" w:firstLineChars="0"/>
        <w:rPr>
          <w:rFonts w:eastAsia="仿宋_GB2312"/>
          <w:szCs w:val="21"/>
        </w:rPr>
      </w:pPr>
      <w:r>
        <w:rPr>
          <w:rFonts w:hint="eastAsia" w:ascii="黑体" w:hAnsi="宋体" w:eastAsia="黑体"/>
          <w:b/>
          <w:bCs/>
        </w:rPr>
        <w:t>2.课程代码：</w:t>
      </w:r>
      <w:r>
        <w:rPr>
          <w:rFonts w:hint="eastAsia" w:eastAsia="仿宋_GB2312"/>
          <w:szCs w:val="21"/>
        </w:rPr>
        <w:t>B21130</w:t>
      </w:r>
      <w:r>
        <w:rPr>
          <w:rFonts w:hint="eastAsia" w:eastAsia="仿宋_GB2312"/>
          <w:szCs w:val="21"/>
        </w:rPr>
        <w:tab/>
      </w:r>
    </w:p>
    <w:p>
      <w:pPr>
        <w:spacing w:before="156" w:beforeLines="50" w:after="156" w:afterLines="50"/>
        <w:ind w:right="-340" w:rightChars="-162"/>
        <w:rPr>
          <w:rFonts w:ascii="宋体"/>
        </w:rPr>
      </w:pPr>
      <w:r>
        <w:rPr>
          <w:rFonts w:ascii="黑体" w:hAnsi="宋体" w:eastAsia="黑体" w:cs="黑体"/>
          <w:b/>
          <w:bCs/>
          <w:sz w:val="24"/>
        </w:rPr>
        <w:t>3</w:t>
      </w:r>
      <w:r>
        <w:rPr>
          <w:rFonts w:hint="eastAsia" w:ascii="黑体" w:hAnsi="宋体" w:eastAsia="黑体" w:cs="黑体"/>
          <w:b/>
          <w:bCs/>
          <w:sz w:val="24"/>
        </w:rPr>
        <w:t>．课程类别：</w:t>
      </w:r>
      <w:r>
        <w:rPr>
          <w:rFonts w:hint="eastAsia" w:ascii="宋体" w:hAnsi="Wingdings"/>
          <w:b/>
          <w:bCs/>
          <w:szCs w:val="20"/>
        </w:rPr>
        <w:sym w:font="Wingdings" w:char="F06F"/>
      </w:r>
      <w:r>
        <w:rPr>
          <w:rFonts w:hint="eastAsia" w:ascii="宋体" w:hAnsi="宋体" w:cs="宋体"/>
        </w:rPr>
        <w:t>公共课程</w:t>
      </w:r>
      <w:r>
        <w:rPr>
          <w:rFonts w:ascii="宋体" w:hAnsi="宋体" w:cs="宋体"/>
        </w:rPr>
        <w:t xml:space="preserve">   </w:t>
      </w:r>
      <w:r>
        <w:rPr>
          <w:rFonts w:hint="eastAsia" w:ascii="宋体" w:hAnsi="Wingdings"/>
          <w:b/>
          <w:bCs/>
          <w:szCs w:val="20"/>
        </w:rPr>
        <w:sym w:font="Wingdings" w:char="F06F"/>
      </w:r>
      <w:r>
        <w:rPr>
          <w:rFonts w:hint="eastAsia" w:ascii="宋体" w:hAnsi="宋体" w:cs="宋体"/>
        </w:rPr>
        <w:t>学科基础课程</w:t>
      </w:r>
      <w:r>
        <w:rPr>
          <w:rFonts w:ascii="宋体" w:hAnsi="宋体" w:cs="宋体"/>
        </w:rPr>
        <w:t xml:space="preserve">   </w:t>
      </w:r>
      <w:r>
        <w:rPr>
          <w:rFonts w:hint="eastAsia" w:ascii="宋体" w:hAnsi="Wingdings" w:cs="宋体"/>
          <w:b/>
          <w:bCs/>
        </w:rPr>
        <w:t>■</w:t>
      </w:r>
      <w:r>
        <w:rPr>
          <w:rFonts w:hint="eastAsia" w:ascii="宋体" w:hAnsi="宋体" w:cs="宋体"/>
        </w:rPr>
        <w:t>专业课程</w:t>
      </w:r>
      <w:r>
        <w:rPr>
          <w:rFonts w:ascii="宋体" w:hAnsi="宋体" w:cs="宋体"/>
        </w:rPr>
        <w:t xml:space="preserve">  </w:t>
      </w:r>
      <w:r>
        <w:rPr>
          <w:rFonts w:hint="eastAsia" w:ascii="宋体" w:hAnsi="Wingdings"/>
          <w:szCs w:val="20"/>
        </w:rPr>
        <w:sym w:font="Wingdings" w:char="F06F"/>
      </w:r>
      <w:r>
        <w:rPr>
          <w:rFonts w:hint="eastAsia" w:ascii="宋体" w:hAnsi="宋体" w:cs="宋体"/>
        </w:rPr>
        <w:t>实践教学环节</w:t>
      </w:r>
      <w:r>
        <w:rPr>
          <w:rFonts w:ascii="宋体" w:hAnsi="宋体" w:cs="宋体"/>
        </w:rPr>
        <w:t xml:space="preserve">  </w:t>
      </w:r>
      <w:r>
        <w:rPr>
          <w:rFonts w:hint="eastAsia" w:ascii="宋体" w:hAnsi="Wingdings"/>
          <w:szCs w:val="20"/>
        </w:rPr>
        <w:sym w:font="Wingdings" w:char="F06F"/>
      </w:r>
      <w:r>
        <w:rPr>
          <w:rFonts w:hint="eastAsia" w:ascii="宋体" w:hAnsi="宋体" w:cs="宋体"/>
        </w:rPr>
        <w:t>其他</w:t>
      </w:r>
    </w:p>
    <w:p>
      <w:pPr>
        <w:pStyle w:val="4"/>
        <w:spacing w:before="156" w:beforeLines="50" w:after="156" w:afterLines="50"/>
        <w:ind w:firstLine="0" w:firstLineChars="0"/>
        <w:rPr>
          <w:color w:val="000000"/>
          <w:szCs w:val="21"/>
        </w:rPr>
      </w:pPr>
      <w:r>
        <w:rPr>
          <w:rFonts w:ascii="黑体" w:hAnsi="宋体" w:eastAsia="黑体" w:cs="黑体"/>
          <w:b/>
          <w:bCs/>
        </w:rPr>
        <w:t>4</w:t>
      </w:r>
      <w:r>
        <w:rPr>
          <w:rFonts w:hint="eastAsia" w:ascii="黑体" w:hAnsi="宋体" w:eastAsia="黑体" w:cs="黑体"/>
          <w:b/>
          <w:bCs/>
        </w:rPr>
        <w:t>．课程性质</w:t>
      </w:r>
      <w:r>
        <w:rPr>
          <w:rFonts w:hint="eastAsia" w:cs="宋体"/>
          <w:b/>
          <w:bCs/>
          <w:szCs w:val="21"/>
        </w:rPr>
        <w:t>：</w:t>
      </w:r>
      <w:r>
        <w:rPr>
          <w:rFonts w:hint="eastAsia" w:ascii="宋体" w:hAnsi="Wingdings" w:cs="宋体"/>
          <w:b/>
          <w:bCs/>
        </w:rPr>
        <w:t>■</w:t>
      </w:r>
      <w:r>
        <w:rPr>
          <w:rFonts w:hint="eastAsia" w:cs="宋体"/>
          <w:szCs w:val="21"/>
        </w:rPr>
        <w:t>必修课</w:t>
      </w:r>
      <w:r>
        <w:rPr>
          <w:szCs w:val="21"/>
        </w:rPr>
        <w:t xml:space="preserve">      </w:t>
      </w:r>
      <w:r>
        <w:rPr>
          <w:b/>
          <w:bCs/>
          <w:szCs w:val="20"/>
        </w:rPr>
        <w:sym w:font="Wingdings" w:char="F06F"/>
      </w:r>
      <w:r>
        <w:rPr>
          <w:rFonts w:hint="eastAsia" w:cs="宋体"/>
          <w:szCs w:val="21"/>
        </w:rPr>
        <w:t>选修课</w:t>
      </w:r>
    </w:p>
    <w:p>
      <w:pPr>
        <w:pStyle w:val="4"/>
        <w:spacing w:before="156" w:beforeLines="50" w:after="156" w:afterLines="50"/>
        <w:ind w:firstLine="0" w:firstLineChars="0"/>
        <w:rPr>
          <w:rFonts w:hAnsi="宋体"/>
          <w:bCs/>
          <w:szCs w:val="21"/>
        </w:rPr>
      </w:pPr>
      <w:r>
        <w:rPr>
          <w:rFonts w:hint="eastAsia" w:ascii="黑体" w:hAnsi="宋体" w:eastAsia="黑体"/>
          <w:b/>
        </w:rPr>
        <w:t>5．实验</w:t>
      </w:r>
      <w:r>
        <w:rPr>
          <w:rFonts w:hint="eastAsia" w:ascii="黑体" w:hAnsi="宋体" w:eastAsia="黑体" w:cs="黑体"/>
          <w:b/>
          <w:bCs/>
        </w:rPr>
        <w:t>学时:16学时               实验学分：0.5</w:t>
      </w:r>
    </w:p>
    <w:p>
      <w:pPr>
        <w:pStyle w:val="4"/>
        <w:spacing w:before="156" w:beforeLines="50" w:after="156" w:afterLines="50"/>
        <w:ind w:firstLine="0" w:firstLineChars="0"/>
        <w:rPr>
          <w:rFonts w:ascii="黑体" w:hAnsi="宋体" w:eastAsia="黑体"/>
          <w:b/>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水产养殖学专业</w:t>
      </w:r>
    </w:p>
    <w:p>
      <w:pPr>
        <w:pStyle w:val="4"/>
        <w:spacing w:before="156" w:beforeLines="50" w:after="156" w:afterLines="50"/>
        <w:ind w:firstLine="0" w:firstLineChars="0"/>
        <w:rPr>
          <w:rFonts w:ascii="黑体" w:hAnsi="宋体" w:eastAsia="黑体"/>
          <w:b/>
        </w:rPr>
      </w:pPr>
      <w:r>
        <w:rPr>
          <w:rFonts w:hint="eastAsia" w:ascii="黑体" w:hAnsi="宋体" w:eastAsia="黑体"/>
          <w:b/>
        </w:rPr>
        <w:t>7．先修课程：生物学、海洋学、海洋生态学、水环境化学</w:t>
      </w:r>
    </w:p>
    <w:p>
      <w:pPr>
        <w:spacing w:before="156" w:beforeLines="50" w:after="156" w:afterLines="50"/>
        <w:ind w:firstLine="482" w:firstLineChars="200"/>
        <w:rPr>
          <w:rFonts w:ascii="黑体" w:hAnsi="黑体" w:eastAsia="黑体"/>
          <w:b/>
          <w:bCs/>
          <w:sz w:val="24"/>
        </w:rPr>
      </w:pPr>
      <w:r>
        <w:rPr>
          <w:rFonts w:hint="eastAsia" w:ascii="黑体" w:hAnsi="黑体" w:eastAsia="黑体"/>
          <w:b/>
          <w:bCs/>
          <w:sz w:val="24"/>
        </w:rPr>
        <w:t>一、课程简介</w:t>
      </w:r>
      <w:r>
        <w:rPr>
          <w:rFonts w:hint="eastAsia" w:ascii="黑体" w:hAnsi="宋体" w:eastAsia="黑体"/>
          <w:b/>
          <w:sz w:val="24"/>
        </w:rPr>
        <w:t>（150字以内）</w:t>
      </w:r>
    </w:p>
    <w:p>
      <w:pPr>
        <w:pStyle w:val="24"/>
        <w:spacing w:line="360" w:lineRule="auto"/>
        <w:rPr>
          <w:rFonts w:ascii="宋体" w:hAnsi="宋体" w:eastAsia="宋体"/>
          <w:szCs w:val="21"/>
        </w:rPr>
      </w:pPr>
      <w:r>
        <w:rPr>
          <w:rFonts w:hint="eastAsia" w:ascii="宋体" w:hAnsi="宋体" w:eastAsia="宋体"/>
          <w:szCs w:val="21"/>
        </w:rPr>
        <w:t>本课程以实验环节为主，根据课程的性质、任务、要求及学习的对象，将课程内容分二个层次：基础实验、综合设计性实验。前一个层次，给出实验任务，第二个层次由学生自行拟定实验方法和步骤并付诸实施。实验采用两种方式，第一种方式是在实验室利用采集回的海藻标本进行外部行态的观察和内部结构的解剖及常见种类的鉴定。第二种方式是在野外采集回标本，然后在实验室进行实验培养或标本制作；开展海带配子体无性繁殖，进行扩大培养并观察其生长过程；研究盐度对江蓠生长的影响。</w:t>
      </w:r>
    </w:p>
    <w:p>
      <w:pPr>
        <w:spacing w:before="156" w:beforeLines="50" w:after="156" w:afterLines="50" w:line="360" w:lineRule="auto"/>
        <w:ind w:firstLine="482" w:firstLineChars="200"/>
        <w:rPr>
          <w:rFonts w:ascii="黑体" w:hAnsi="宋体" w:eastAsia="黑体"/>
          <w:b/>
          <w:sz w:val="24"/>
        </w:rPr>
      </w:pPr>
      <w:r>
        <w:rPr>
          <w:rFonts w:hint="eastAsia" w:ascii="黑体" w:hAnsi="黑体" w:eastAsia="黑体"/>
          <w:b/>
          <w:bCs/>
          <w:sz w:val="24"/>
        </w:rPr>
        <w:t>二、</w:t>
      </w:r>
      <w:r>
        <w:rPr>
          <w:rFonts w:hint="eastAsia" w:ascii="黑体" w:hAnsi="宋体" w:eastAsia="黑体"/>
          <w:b/>
          <w:sz w:val="24"/>
        </w:rPr>
        <w:t>课程教学目标</w:t>
      </w:r>
    </w:p>
    <w:p>
      <w:pPr>
        <w:spacing w:before="156" w:beforeLines="50" w:after="156" w:afterLines="50" w:line="360" w:lineRule="auto"/>
        <w:ind w:firstLine="420" w:firstLineChars="200"/>
        <w:rPr>
          <w:rFonts w:ascii="宋体" w:hAnsi="宋体"/>
          <w:szCs w:val="21"/>
        </w:rPr>
      </w:pPr>
      <w:r>
        <w:rPr>
          <w:rFonts w:hint="eastAsia" w:ascii="宋体" w:hAnsi="宋体"/>
          <w:szCs w:val="21"/>
        </w:rPr>
        <w:t>本课程实验是教学的重要实践环节，其目的是使学生巩固和加深理论知识并提高其实践能力。随着科学技术的迅速发展，水产学科学生不仅需要掌握海藻学方面的基本理论知识，而且还需要掌握基本的实验技能及一定的科学研究能力，通过该课程的学习，使学生巩固和加深海藻与海藻栽培技术理论知识，通过实践进一步加强学生独立分析问题和解决问题的能力及创新能力的培养，同时注意培养学生实事求是，严肃认真的科学作风和良好的实验习惯，为今后工作打下良好的基础。具体要求如下：</w:t>
      </w:r>
    </w:p>
    <w:p>
      <w:pPr>
        <w:spacing w:line="360" w:lineRule="auto"/>
        <w:ind w:firstLine="420" w:firstLineChars="200"/>
        <w:rPr>
          <w:rFonts w:ascii="宋体" w:hAnsi="宋体"/>
          <w:szCs w:val="21"/>
        </w:rPr>
      </w:pPr>
      <w:r>
        <w:rPr>
          <w:rFonts w:hint="eastAsia" w:ascii="宋体" w:hAnsi="宋体"/>
          <w:szCs w:val="21"/>
        </w:rPr>
        <w:t>1.能了解栽培海藻外部的基本形态和内部结构及功能。</w:t>
      </w:r>
    </w:p>
    <w:p>
      <w:pPr>
        <w:spacing w:line="360" w:lineRule="auto"/>
        <w:ind w:firstLine="420" w:firstLineChars="200"/>
        <w:rPr>
          <w:rFonts w:ascii="宋体" w:hAnsi="宋体"/>
          <w:szCs w:val="21"/>
        </w:rPr>
      </w:pPr>
      <w:r>
        <w:rPr>
          <w:rFonts w:hint="eastAsia" w:ascii="宋体" w:hAnsi="宋体"/>
          <w:szCs w:val="21"/>
        </w:rPr>
        <w:t>2.了解大型海藻标本采集和制作的基本技能。</w:t>
      </w:r>
    </w:p>
    <w:p>
      <w:pPr>
        <w:spacing w:line="360" w:lineRule="auto"/>
        <w:ind w:firstLine="420" w:firstLineChars="200"/>
        <w:rPr>
          <w:rFonts w:ascii="宋体" w:hAnsi="宋体"/>
          <w:szCs w:val="21"/>
        </w:rPr>
      </w:pPr>
      <w:r>
        <w:rPr>
          <w:rFonts w:hint="eastAsia" w:ascii="宋体" w:hAnsi="宋体"/>
          <w:szCs w:val="21"/>
        </w:rPr>
        <w:t>3. 掌握海带配子体无性繁殖方法。</w:t>
      </w:r>
    </w:p>
    <w:p>
      <w:pPr>
        <w:spacing w:line="360" w:lineRule="auto"/>
        <w:ind w:firstLine="420" w:firstLineChars="200"/>
        <w:rPr>
          <w:rFonts w:ascii="宋体" w:hAnsi="宋体"/>
          <w:szCs w:val="21"/>
        </w:rPr>
      </w:pPr>
      <w:r>
        <w:rPr>
          <w:rFonts w:hint="eastAsia" w:ascii="宋体" w:hAnsi="宋体"/>
          <w:szCs w:val="21"/>
        </w:rPr>
        <w:t>4. 了解不同盐度条件下江蓠生长的差异。</w:t>
      </w:r>
    </w:p>
    <w:p>
      <w:pPr>
        <w:spacing w:before="156" w:beforeLines="50" w:after="156" w:afterLines="50" w:line="320" w:lineRule="exact"/>
        <w:ind w:firstLine="482" w:firstLineChars="200"/>
        <w:outlineLvl w:val="0"/>
        <w:rPr>
          <w:rFonts w:ascii="黑体" w:hAnsi="宋体" w:eastAsia="黑体"/>
          <w:b/>
          <w:sz w:val="24"/>
        </w:rPr>
      </w:pPr>
      <w:bookmarkStart w:id="96" w:name="_Toc531165341"/>
      <w:r>
        <w:rPr>
          <w:rFonts w:hint="eastAsia" w:ascii="黑体" w:hAnsi="宋体" w:eastAsia="黑体"/>
          <w:b/>
          <w:sz w:val="24"/>
        </w:rPr>
        <w:t>三、课程的基本理论与实验技术知识</w:t>
      </w:r>
      <w:bookmarkEnd w:id="96"/>
    </w:p>
    <w:p>
      <w:pPr>
        <w:pStyle w:val="4"/>
        <w:rPr>
          <w:szCs w:val="21"/>
        </w:rPr>
      </w:pPr>
      <w:r>
        <w:rPr>
          <w:rFonts w:hint="eastAsia"/>
          <w:szCs w:val="21"/>
        </w:rPr>
        <w:t>本实验课基于</w:t>
      </w:r>
      <w:r>
        <w:rPr>
          <w:rFonts w:hint="eastAsia" w:hAnsi="宋体"/>
          <w:szCs w:val="21"/>
        </w:rPr>
        <w:t>海藻学的形态与结构、海藻学的分类方法等</w:t>
      </w:r>
      <w:r>
        <w:rPr>
          <w:rFonts w:hint="eastAsia"/>
          <w:szCs w:val="21"/>
        </w:rPr>
        <w:t>理论知识，此外还必须熟练掌握如显微镜的使用等一些常规的实验技术方法。</w:t>
      </w:r>
    </w:p>
    <w:p>
      <w:pPr>
        <w:pStyle w:val="4"/>
        <w:spacing w:before="156" w:beforeLines="50" w:after="156" w:afterLines="50"/>
        <w:ind w:firstLine="482"/>
        <w:rPr>
          <w:b/>
          <w:bCs/>
        </w:rPr>
      </w:pPr>
      <w:r>
        <w:rPr>
          <w:rFonts w:hint="eastAsia"/>
          <w:b/>
          <w:bCs/>
        </w:rPr>
        <w:t>四、实验方法、特点与基本要求</w:t>
      </w:r>
    </w:p>
    <w:p>
      <w:pPr>
        <w:spacing w:line="360" w:lineRule="auto"/>
        <w:ind w:firstLine="420" w:firstLineChars="200"/>
        <w:rPr>
          <w:rFonts w:ascii="宋体" w:hAnsi="宋体"/>
          <w:szCs w:val="21"/>
        </w:rPr>
      </w:pPr>
      <w:r>
        <w:rPr>
          <w:rFonts w:hint="eastAsia" w:ascii="宋体" w:hAnsi="宋体"/>
          <w:szCs w:val="21"/>
        </w:rPr>
        <w:t>1、本课程以实验为主，单独设课，所以开课后任课教师需向学生讲清课程的性质、任务、要求，课程安排和进度，平时考核内容，期末考试办法、实验守则及实验室安全制度等。</w:t>
      </w:r>
    </w:p>
    <w:p>
      <w:pPr>
        <w:spacing w:line="360" w:lineRule="auto"/>
        <w:ind w:firstLine="420" w:firstLineChars="200"/>
        <w:rPr>
          <w:rFonts w:ascii="宋体" w:hAnsi="宋体"/>
          <w:szCs w:val="21"/>
        </w:rPr>
      </w:pPr>
      <w:r>
        <w:rPr>
          <w:rFonts w:hint="eastAsia" w:ascii="宋体" w:hAnsi="宋体"/>
          <w:szCs w:val="21"/>
        </w:rPr>
        <w:t>2、该课实验前学生必须进行预习，或实验方案经教师批阅后，方可进入实验室进行实验。</w:t>
      </w:r>
    </w:p>
    <w:p>
      <w:pPr>
        <w:spacing w:line="360" w:lineRule="auto"/>
        <w:ind w:firstLine="420" w:firstLineChars="200"/>
        <w:rPr>
          <w:rFonts w:ascii="宋体" w:hAnsi="宋体"/>
          <w:szCs w:val="21"/>
        </w:rPr>
      </w:pPr>
      <w:r>
        <w:rPr>
          <w:rFonts w:hint="eastAsia" w:ascii="宋体" w:hAnsi="宋体"/>
          <w:szCs w:val="21"/>
        </w:rPr>
        <w:t>3、实验1人（或多人）1组，在规定的时间内，由学生独立完成，出现问题，教师要引导学生独立分析、解决，不得包代替。</w:t>
      </w:r>
    </w:p>
    <w:p>
      <w:pPr>
        <w:spacing w:line="360" w:lineRule="auto"/>
        <w:ind w:firstLine="420" w:firstLineChars="200"/>
        <w:rPr>
          <w:rFonts w:ascii="宋体" w:hAnsi="宋体"/>
          <w:szCs w:val="21"/>
        </w:rPr>
      </w:pPr>
      <w:r>
        <w:rPr>
          <w:rFonts w:hint="eastAsia" w:ascii="宋体" w:hAnsi="宋体"/>
          <w:szCs w:val="21"/>
        </w:rPr>
        <w:t>4、形态结构观察实验，需绘制外部形态图，内部构造图，并描述其主要特征。采集大型海藻标本进行制作，并了解养殖海藻的主要品种及常见种的用途。对实验室保存的海带无性繁殖系进行扩增培养。</w:t>
      </w:r>
    </w:p>
    <w:p>
      <w:pPr>
        <w:spacing w:line="360" w:lineRule="auto"/>
        <w:ind w:firstLine="420" w:firstLineChars="200"/>
        <w:rPr>
          <w:rFonts w:ascii="宋体" w:hAnsi="宋体"/>
          <w:b/>
          <w:bCs/>
          <w:szCs w:val="21"/>
        </w:rPr>
      </w:pPr>
      <w:r>
        <w:rPr>
          <w:rFonts w:hint="eastAsia" w:ascii="宋体" w:hAnsi="宋体"/>
          <w:szCs w:val="21"/>
        </w:rPr>
        <w:t>5、任课教师要认真上好每一堂课，实验前清点学生人数，实验中按要求做好学生实验情况及结果记录，实验后认真填写实验开出记录。</w:t>
      </w:r>
    </w:p>
    <w:p>
      <w:pPr>
        <w:spacing w:before="156" w:beforeLines="50" w:after="156" w:afterLines="50" w:line="320" w:lineRule="exact"/>
        <w:ind w:firstLine="482" w:firstLineChars="200"/>
        <w:outlineLvl w:val="0"/>
        <w:rPr>
          <w:rFonts w:ascii="黑体" w:hAnsi="宋体" w:eastAsia="黑体"/>
          <w:b/>
          <w:sz w:val="24"/>
        </w:rPr>
      </w:pPr>
      <w:bookmarkStart w:id="97" w:name="_Toc531165342"/>
      <w:r>
        <w:rPr>
          <w:rFonts w:hint="eastAsia" w:ascii="黑体" w:hAnsi="宋体" w:eastAsia="黑体"/>
          <w:b/>
          <w:sz w:val="24"/>
        </w:rPr>
        <w:t>五、实验教学的特别说明</w:t>
      </w:r>
      <w:bookmarkEnd w:id="97"/>
    </w:p>
    <w:p>
      <w:pPr>
        <w:spacing w:before="156" w:beforeLines="50" w:after="156" w:afterLines="50" w:line="320" w:lineRule="exact"/>
        <w:ind w:firstLine="482" w:firstLineChars="200"/>
        <w:outlineLvl w:val="0"/>
        <w:rPr>
          <w:rFonts w:ascii="黑体" w:hAnsi="宋体" w:eastAsia="黑体"/>
          <w:b/>
          <w:sz w:val="24"/>
        </w:rPr>
      </w:pPr>
      <w:bookmarkStart w:id="98" w:name="_Toc531165343"/>
      <w:r>
        <w:rPr>
          <w:rFonts w:hint="eastAsia" w:ascii="黑体" w:hAnsi="宋体" w:eastAsia="黑体"/>
          <w:b/>
          <w:sz w:val="24"/>
        </w:rPr>
        <w:t>1.主要仪器设备</w:t>
      </w:r>
      <w:bookmarkEnd w:id="98"/>
    </w:p>
    <w:p>
      <w:pPr>
        <w:pStyle w:val="24"/>
        <w:spacing w:line="360" w:lineRule="auto"/>
        <w:rPr>
          <w:rFonts w:ascii="宋体" w:hAnsi="宋体" w:eastAsia="宋体"/>
          <w:b/>
          <w:bCs/>
          <w:szCs w:val="21"/>
        </w:rPr>
      </w:pPr>
      <w:r>
        <w:rPr>
          <w:rFonts w:hint="eastAsia" w:ascii="宋体" w:hAnsi="宋体" w:eastAsia="宋体"/>
          <w:szCs w:val="21"/>
        </w:rPr>
        <w:t>光照培养箱、高压灭菌锅、刀片、解剖刀、解剖盘、生物显微镜、放大镜、载玻片、盖玻片、烧杯、三角瓶、镊子、培养皿、体视显微镜、标本盘、标本夹、捞网等。</w:t>
      </w:r>
    </w:p>
    <w:p>
      <w:pPr>
        <w:spacing w:before="156" w:beforeLines="50" w:after="156" w:afterLines="50" w:line="320" w:lineRule="exact"/>
        <w:ind w:firstLine="482" w:firstLineChars="200"/>
        <w:outlineLvl w:val="0"/>
        <w:rPr>
          <w:rFonts w:ascii="黑体" w:hAnsi="宋体" w:eastAsia="黑体"/>
          <w:b/>
          <w:sz w:val="24"/>
        </w:rPr>
      </w:pPr>
      <w:bookmarkStart w:id="99" w:name="_Toc531165344"/>
      <w:r>
        <w:rPr>
          <w:rFonts w:hint="eastAsia" w:ascii="黑体" w:hAnsi="宋体" w:eastAsia="黑体"/>
          <w:b/>
          <w:sz w:val="24"/>
        </w:rPr>
        <w:t>2.实验项目的设置与内容提要</w:t>
      </w:r>
      <w:bookmarkEnd w:id="99"/>
    </w:p>
    <w:tbl>
      <w:tblPr>
        <w:tblStyle w:val="19"/>
        <w:tblW w:w="10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3071"/>
        <w:gridCol w:w="4707"/>
        <w:gridCol w:w="620"/>
        <w:gridCol w:w="620"/>
        <w:gridCol w:w="620"/>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 w:type="dxa"/>
            <w:vAlign w:val="center"/>
          </w:tcPr>
          <w:p>
            <w:pPr>
              <w:spacing w:line="320" w:lineRule="exact"/>
              <w:jc w:val="center"/>
              <w:rPr>
                <w:rFonts w:ascii="宋体" w:hAnsi="宋体"/>
                <w:bCs/>
              </w:rPr>
            </w:pPr>
            <w:r>
              <w:rPr>
                <w:rFonts w:hint="eastAsia" w:ascii="宋体" w:hAnsi="宋体"/>
                <w:bCs/>
              </w:rPr>
              <w:t>序号</w:t>
            </w:r>
          </w:p>
        </w:tc>
        <w:tc>
          <w:tcPr>
            <w:tcW w:w="3071" w:type="dxa"/>
            <w:vAlign w:val="center"/>
          </w:tcPr>
          <w:p>
            <w:pPr>
              <w:spacing w:line="320" w:lineRule="exact"/>
              <w:jc w:val="center"/>
              <w:rPr>
                <w:rFonts w:ascii="宋体" w:hAnsi="宋体"/>
                <w:bCs/>
                <w:kern w:val="0"/>
              </w:rPr>
            </w:pPr>
            <w:r>
              <w:rPr>
                <w:rFonts w:hint="eastAsia" w:ascii="宋体" w:hAnsi="宋体"/>
                <w:bCs/>
                <w:snapToGrid w:val="0"/>
                <w:kern w:val="0"/>
              </w:rPr>
              <w:t>实验项目</w:t>
            </w:r>
            <w:r>
              <w:rPr>
                <w:rFonts w:hint="eastAsia" w:ascii="宋体" w:hAnsi="宋体"/>
                <w:bCs/>
                <w:kern w:val="0"/>
              </w:rPr>
              <w:t>名称</w:t>
            </w:r>
          </w:p>
        </w:tc>
        <w:tc>
          <w:tcPr>
            <w:tcW w:w="4707" w:type="dxa"/>
            <w:vAlign w:val="center"/>
          </w:tcPr>
          <w:p>
            <w:pPr>
              <w:spacing w:line="320" w:lineRule="exact"/>
              <w:jc w:val="center"/>
              <w:rPr>
                <w:rFonts w:ascii="宋体" w:hAnsi="宋体"/>
                <w:bCs/>
              </w:rPr>
            </w:pPr>
            <w:r>
              <w:rPr>
                <w:rFonts w:hint="eastAsia" w:ascii="宋体" w:hAnsi="宋体"/>
                <w:bCs/>
              </w:rPr>
              <w:t>内容提要</w:t>
            </w:r>
          </w:p>
        </w:tc>
        <w:tc>
          <w:tcPr>
            <w:tcW w:w="620" w:type="dxa"/>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snapToGrid w:val="0"/>
                <w:kern w:val="0"/>
              </w:rPr>
            </w:pPr>
            <w:r>
              <w:rPr>
                <w:rFonts w:hint="eastAsia" w:ascii="宋体" w:hAnsi="宋体"/>
                <w:bCs/>
              </w:rPr>
              <w:t>学时</w:t>
            </w:r>
          </w:p>
        </w:tc>
        <w:tc>
          <w:tcPr>
            <w:tcW w:w="620" w:type="dxa"/>
            <w:vAlign w:val="center"/>
          </w:tcPr>
          <w:p>
            <w:pPr>
              <w:spacing w:line="320" w:lineRule="exact"/>
              <w:jc w:val="center"/>
              <w:rPr>
                <w:rFonts w:ascii="宋体" w:hAnsi="宋体"/>
                <w:bCs/>
                <w:snapToGrid w:val="0"/>
                <w:kern w:val="0"/>
              </w:rPr>
            </w:pPr>
            <w:r>
              <w:rPr>
                <w:rFonts w:hint="eastAsia" w:ascii="宋体" w:hAnsi="宋体"/>
                <w:bCs/>
                <w:snapToGrid w:val="0"/>
                <w:kern w:val="0"/>
              </w:rPr>
              <w:t>实验</w:t>
            </w:r>
          </w:p>
          <w:p>
            <w:pPr>
              <w:spacing w:line="320" w:lineRule="exact"/>
              <w:jc w:val="center"/>
              <w:rPr>
                <w:rFonts w:ascii="宋体" w:hAnsi="宋体"/>
                <w:bCs/>
              </w:rPr>
            </w:pPr>
            <w:r>
              <w:rPr>
                <w:rFonts w:hint="eastAsia" w:ascii="宋体" w:hAnsi="宋体"/>
                <w:bCs/>
                <w:snapToGrid w:val="0"/>
                <w:kern w:val="0"/>
              </w:rPr>
              <w:t>类型</w:t>
            </w:r>
          </w:p>
        </w:tc>
        <w:tc>
          <w:tcPr>
            <w:tcW w:w="620" w:type="dxa"/>
            <w:vAlign w:val="center"/>
          </w:tcPr>
          <w:p>
            <w:pPr>
              <w:spacing w:line="320" w:lineRule="exact"/>
              <w:jc w:val="center"/>
              <w:rPr>
                <w:rFonts w:ascii="宋体" w:hAnsi="宋体"/>
                <w:bCs/>
              </w:rPr>
            </w:pPr>
            <w:r>
              <w:rPr>
                <w:rFonts w:hint="eastAsia" w:ascii="宋体" w:hAnsi="宋体"/>
                <w:bCs/>
              </w:rPr>
              <w:t>每组</w:t>
            </w:r>
          </w:p>
          <w:p>
            <w:pPr>
              <w:spacing w:line="320" w:lineRule="exact"/>
              <w:jc w:val="center"/>
              <w:rPr>
                <w:rFonts w:ascii="宋体" w:hAnsi="宋体"/>
                <w:bCs/>
              </w:rPr>
            </w:pPr>
            <w:r>
              <w:rPr>
                <w:rFonts w:hint="eastAsia" w:ascii="宋体" w:hAnsi="宋体"/>
                <w:bCs/>
              </w:rPr>
              <w:t>人数</w:t>
            </w:r>
          </w:p>
        </w:tc>
        <w:tc>
          <w:tcPr>
            <w:tcW w:w="618" w:type="dxa"/>
            <w:vAlign w:val="center"/>
          </w:tcPr>
          <w:p>
            <w:pPr>
              <w:spacing w:line="320" w:lineRule="exact"/>
              <w:jc w:val="center"/>
              <w:rPr>
                <w:rFonts w:ascii="宋体" w:hAnsi="宋体"/>
                <w:bCs/>
              </w:rPr>
            </w:pPr>
            <w:r>
              <w:rPr>
                <w:rFonts w:hint="eastAsia" w:ascii="宋体" w:hAnsi="宋体"/>
                <w:bCs/>
              </w:rPr>
              <w:t>实验</w:t>
            </w:r>
          </w:p>
          <w:p>
            <w:pPr>
              <w:spacing w:line="320" w:lineRule="exact"/>
              <w:jc w:val="center"/>
              <w:rPr>
                <w:rFonts w:ascii="宋体" w:hAnsi="宋体"/>
                <w:bCs/>
              </w:rPr>
            </w:pPr>
            <w:r>
              <w:rPr>
                <w:rFonts w:hint="eastAsia" w:ascii="宋体" w:hAnsi="宋体"/>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20" w:type="dxa"/>
            <w:vAlign w:val="center"/>
          </w:tcPr>
          <w:p>
            <w:pPr>
              <w:spacing w:line="320" w:lineRule="exact"/>
              <w:jc w:val="center"/>
              <w:rPr>
                <w:rFonts w:ascii="宋体" w:hAnsi="宋体"/>
                <w:bCs/>
              </w:rPr>
            </w:pPr>
            <w:r>
              <w:rPr>
                <w:rFonts w:hint="eastAsia" w:ascii="宋体" w:hAnsi="宋体"/>
                <w:bCs/>
              </w:rPr>
              <w:t>1</w:t>
            </w:r>
          </w:p>
        </w:tc>
        <w:tc>
          <w:tcPr>
            <w:tcW w:w="3071" w:type="dxa"/>
            <w:vAlign w:val="center"/>
          </w:tcPr>
          <w:p>
            <w:pPr>
              <w:spacing w:line="320" w:lineRule="exact"/>
            </w:pPr>
            <w:r>
              <w:rPr>
                <w:rFonts w:hint="eastAsia" w:ascii="宋体" w:hAnsi="宋体"/>
                <w:szCs w:val="21"/>
              </w:rPr>
              <w:t>海带的形态构造观察</w:t>
            </w:r>
          </w:p>
        </w:tc>
        <w:tc>
          <w:tcPr>
            <w:tcW w:w="4707" w:type="dxa"/>
            <w:vAlign w:val="center"/>
          </w:tcPr>
          <w:p>
            <w:pPr>
              <w:spacing w:line="320" w:lineRule="exact"/>
            </w:pPr>
            <w:r>
              <w:rPr>
                <w:rFonts w:hint="eastAsia" w:ascii="宋体" w:hAnsi="宋体"/>
              </w:rPr>
              <w:t>海带、裙带菜</w:t>
            </w:r>
          </w:p>
        </w:tc>
        <w:tc>
          <w:tcPr>
            <w:tcW w:w="620" w:type="dxa"/>
            <w:vAlign w:val="center"/>
          </w:tcPr>
          <w:p>
            <w:pPr>
              <w:spacing w:line="320" w:lineRule="exact"/>
              <w:jc w:val="center"/>
            </w:pPr>
            <w:r>
              <w:rPr>
                <w:rFonts w:hint="eastAsia"/>
              </w:rPr>
              <w:t>2</w:t>
            </w:r>
          </w:p>
        </w:tc>
        <w:tc>
          <w:tcPr>
            <w:tcW w:w="620" w:type="dxa"/>
            <w:vAlign w:val="center"/>
          </w:tcPr>
          <w:p>
            <w:pPr>
              <w:spacing w:line="320" w:lineRule="exact"/>
              <w:jc w:val="center"/>
            </w:pPr>
            <w:r>
              <w:rPr>
                <w:rFonts w:hint="eastAsia"/>
              </w:rPr>
              <w:t>验证</w:t>
            </w:r>
          </w:p>
        </w:tc>
        <w:tc>
          <w:tcPr>
            <w:tcW w:w="620" w:type="dxa"/>
            <w:vAlign w:val="center"/>
          </w:tcPr>
          <w:p>
            <w:pPr>
              <w:spacing w:line="320" w:lineRule="exact"/>
              <w:jc w:val="center"/>
              <w:rPr>
                <w:rFonts w:ascii="宋体" w:hAnsi="宋体"/>
                <w:bCs/>
              </w:rPr>
            </w:pPr>
            <w:r>
              <w:rPr>
                <w:rFonts w:hint="eastAsia" w:ascii="宋体" w:hAnsi="宋体"/>
                <w:bCs/>
              </w:rPr>
              <w:t>1</w:t>
            </w:r>
          </w:p>
        </w:tc>
        <w:tc>
          <w:tcPr>
            <w:tcW w:w="618" w:type="dxa"/>
            <w:vAlign w:val="center"/>
          </w:tcPr>
          <w:p>
            <w:pPr>
              <w:spacing w:line="320" w:lineRule="exact"/>
              <w:jc w:val="center"/>
              <w:rPr>
                <w:rFonts w:ascii="宋体" w:hAnsi="宋体"/>
                <w:bCs/>
              </w:rP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20" w:type="dxa"/>
            <w:vAlign w:val="center"/>
          </w:tcPr>
          <w:p>
            <w:pPr>
              <w:spacing w:line="320" w:lineRule="exact"/>
              <w:jc w:val="center"/>
            </w:pPr>
            <w:r>
              <w:rPr>
                <w:rFonts w:hint="eastAsia"/>
              </w:rPr>
              <w:t>2</w:t>
            </w:r>
          </w:p>
        </w:tc>
        <w:tc>
          <w:tcPr>
            <w:tcW w:w="3071" w:type="dxa"/>
            <w:vAlign w:val="center"/>
          </w:tcPr>
          <w:p>
            <w:pPr>
              <w:spacing w:line="320" w:lineRule="exact"/>
            </w:pPr>
            <w:r>
              <w:rPr>
                <w:rFonts w:hint="eastAsia" w:ascii="宋体" w:hAnsi="宋体"/>
                <w:szCs w:val="21"/>
              </w:rPr>
              <w:t>紫菜的形态构造观察</w:t>
            </w:r>
          </w:p>
        </w:tc>
        <w:tc>
          <w:tcPr>
            <w:tcW w:w="4707" w:type="dxa"/>
            <w:vAlign w:val="center"/>
          </w:tcPr>
          <w:p>
            <w:pPr>
              <w:spacing w:line="320" w:lineRule="exact"/>
            </w:pPr>
            <w:r>
              <w:rPr>
                <w:rFonts w:hint="eastAsia" w:ascii="宋体" w:hAnsi="宋体"/>
              </w:rPr>
              <w:t>条斑紫菜、坛紫菜</w:t>
            </w:r>
          </w:p>
        </w:tc>
        <w:tc>
          <w:tcPr>
            <w:tcW w:w="620" w:type="dxa"/>
            <w:vAlign w:val="center"/>
          </w:tcPr>
          <w:p>
            <w:pPr>
              <w:spacing w:line="320" w:lineRule="exact"/>
              <w:jc w:val="center"/>
            </w:pPr>
            <w:r>
              <w:rPr>
                <w:rFonts w:hint="eastAsia"/>
              </w:rPr>
              <w:t>2</w:t>
            </w:r>
          </w:p>
        </w:tc>
        <w:tc>
          <w:tcPr>
            <w:tcW w:w="620" w:type="dxa"/>
            <w:vAlign w:val="center"/>
          </w:tcPr>
          <w:p>
            <w:pPr>
              <w:spacing w:line="320" w:lineRule="exact"/>
              <w:jc w:val="center"/>
            </w:pPr>
            <w:r>
              <w:rPr>
                <w:rFonts w:hint="eastAsia"/>
              </w:rPr>
              <w:t>验证</w:t>
            </w:r>
          </w:p>
        </w:tc>
        <w:tc>
          <w:tcPr>
            <w:tcW w:w="620" w:type="dxa"/>
            <w:vAlign w:val="center"/>
          </w:tcPr>
          <w:p>
            <w:pPr>
              <w:spacing w:line="320" w:lineRule="exact"/>
              <w:jc w:val="center"/>
              <w:rPr>
                <w:rFonts w:ascii="宋体" w:hAnsi="宋体"/>
                <w:bCs/>
              </w:rPr>
            </w:pPr>
            <w:r>
              <w:rPr>
                <w:rFonts w:hint="eastAsia" w:ascii="宋体" w:hAnsi="宋体"/>
                <w:bCs/>
              </w:rPr>
              <w:t>1</w:t>
            </w:r>
          </w:p>
        </w:tc>
        <w:tc>
          <w:tcPr>
            <w:tcW w:w="618" w:type="dxa"/>
            <w:vAlign w:val="center"/>
          </w:tcPr>
          <w:p>
            <w:pPr>
              <w:spacing w:line="320" w:lineRule="exact"/>
              <w:jc w:val="center"/>
              <w:rPr>
                <w:rFonts w:ascii="宋体" w:hAnsi="宋体"/>
                <w:bCs/>
              </w:rP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20" w:type="dxa"/>
            <w:vAlign w:val="center"/>
          </w:tcPr>
          <w:p>
            <w:pPr>
              <w:spacing w:line="320" w:lineRule="exact"/>
              <w:jc w:val="center"/>
            </w:pPr>
            <w:r>
              <w:rPr>
                <w:rFonts w:hint="eastAsia"/>
              </w:rPr>
              <w:t>3</w:t>
            </w:r>
          </w:p>
        </w:tc>
        <w:tc>
          <w:tcPr>
            <w:tcW w:w="3071" w:type="dxa"/>
            <w:vAlign w:val="center"/>
          </w:tcPr>
          <w:p>
            <w:pPr>
              <w:rPr>
                <w:rFonts w:ascii="宋体" w:hAnsi="宋体"/>
                <w:szCs w:val="21"/>
              </w:rPr>
            </w:pPr>
            <w:r>
              <w:rPr>
                <w:rFonts w:hint="eastAsia" w:ascii="宋体" w:hAnsi="宋体"/>
                <w:szCs w:val="21"/>
              </w:rPr>
              <w:t>江蓠的常见种及其形态构造观察</w:t>
            </w:r>
          </w:p>
        </w:tc>
        <w:tc>
          <w:tcPr>
            <w:tcW w:w="4707" w:type="dxa"/>
            <w:vAlign w:val="center"/>
          </w:tcPr>
          <w:p>
            <w:r>
              <w:rPr>
                <w:rFonts w:hint="eastAsia" w:ascii="宋体" w:hAnsi="宋体"/>
              </w:rPr>
              <w:t>菊花江蓠、细基江蓠繁殖变种</w:t>
            </w:r>
          </w:p>
        </w:tc>
        <w:tc>
          <w:tcPr>
            <w:tcW w:w="620" w:type="dxa"/>
            <w:vAlign w:val="center"/>
          </w:tcPr>
          <w:p>
            <w:pPr>
              <w:spacing w:line="320" w:lineRule="exact"/>
              <w:jc w:val="center"/>
            </w:pPr>
            <w:r>
              <w:rPr>
                <w:rFonts w:hint="eastAsia"/>
              </w:rPr>
              <w:t>2</w:t>
            </w:r>
          </w:p>
        </w:tc>
        <w:tc>
          <w:tcPr>
            <w:tcW w:w="620" w:type="dxa"/>
            <w:vAlign w:val="center"/>
          </w:tcPr>
          <w:p>
            <w:pPr>
              <w:spacing w:line="320" w:lineRule="exact"/>
              <w:jc w:val="center"/>
            </w:pPr>
            <w:r>
              <w:rPr>
                <w:rFonts w:hint="eastAsia"/>
              </w:rPr>
              <w:t>验证</w:t>
            </w:r>
          </w:p>
        </w:tc>
        <w:tc>
          <w:tcPr>
            <w:tcW w:w="620" w:type="dxa"/>
            <w:vAlign w:val="center"/>
          </w:tcPr>
          <w:p>
            <w:pPr>
              <w:spacing w:line="320" w:lineRule="exact"/>
              <w:jc w:val="center"/>
              <w:rPr>
                <w:rFonts w:ascii="宋体" w:hAnsi="宋体"/>
                <w:bCs/>
              </w:rPr>
            </w:pPr>
            <w:r>
              <w:rPr>
                <w:rFonts w:hint="eastAsia" w:ascii="宋体" w:hAnsi="宋体"/>
                <w:bCs/>
              </w:rPr>
              <w:t>1</w:t>
            </w:r>
          </w:p>
        </w:tc>
        <w:tc>
          <w:tcPr>
            <w:tcW w:w="618" w:type="dxa"/>
            <w:vAlign w:val="center"/>
          </w:tcPr>
          <w:p>
            <w:pPr>
              <w:spacing w:line="320" w:lineRule="exact"/>
              <w:jc w:val="center"/>
              <w:rPr>
                <w:rFonts w:ascii="宋体" w:hAnsi="宋体"/>
                <w:bCs/>
              </w:rP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20" w:type="dxa"/>
            <w:vAlign w:val="center"/>
          </w:tcPr>
          <w:p>
            <w:pPr>
              <w:spacing w:line="320" w:lineRule="exact"/>
              <w:jc w:val="center"/>
            </w:pPr>
            <w:r>
              <w:rPr>
                <w:rFonts w:hint="eastAsia"/>
              </w:rPr>
              <w:t>4</w:t>
            </w:r>
          </w:p>
        </w:tc>
        <w:tc>
          <w:tcPr>
            <w:tcW w:w="3071" w:type="dxa"/>
            <w:vAlign w:val="center"/>
          </w:tcPr>
          <w:p>
            <w:pPr>
              <w:rPr>
                <w:rFonts w:ascii="宋体" w:hAnsi="宋体"/>
                <w:szCs w:val="21"/>
              </w:rPr>
            </w:pPr>
            <w:r>
              <w:rPr>
                <w:rFonts w:hint="eastAsia" w:ascii="宋体" w:hAnsi="宋体"/>
                <w:szCs w:val="21"/>
              </w:rPr>
              <w:t>麒麟菜的种类及其形态构造观察</w:t>
            </w:r>
          </w:p>
        </w:tc>
        <w:tc>
          <w:tcPr>
            <w:tcW w:w="4707" w:type="dxa"/>
            <w:vAlign w:val="center"/>
          </w:tcPr>
          <w:p>
            <w:r>
              <w:rPr>
                <w:rFonts w:hint="eastAsia" w:ascii="宋体" w:hAnsi="宋体"/>
              </w:rPr>
              <w:t>琼枝、珍珠麒麟菜、长心卡帕藻</w:t>
            </w:r>
          </w:p>
        </w:tc>
        <w:tc>
          <w:tcPr>
            <w:tcW w:w="620" w:type="dxa"/>
            <w:vAlign w:val="center"/>
          </w:tcPr>
          <w:p>
            <w:pPr>
              <w:spacing w:line="320" w:lineRule="exact"/>
              <w:jc w:val="center"/>
            </w:pPr>
            <w:r>
              <w:rPr>
                <w:rFonts w:hint="eastAsia"/>
              </w:rPr>
              <w:t>2</w:t>
            </w:r>
          </w:p>
        </w:tc>
        <w:tc>
          <w:tcPr>
            <w:tcW w:w="620" w:type="dxa"/>
            <w:vAlign w:val="center"/>
          </w:tcPr>
          <w:p>
            <w:pPr>
              <w:spacing w:line="320" w:lineRule="exact"/>
              <w:jc w:val="center"/>
            </w:pPr>
            <w:r>
              <w:rPr>
                <w:rFonts w:hint="eastAsia"/>
              </w:rPr>
              <w:t>验证</w:t>
            </w:r>
          </w:p>
        </w:tc>
        <w:tc>
          <w:tcPr>
            <w:tcW w:w="620" w:type="dxa"/>
            <w:vAlign w:val="center"/>
          </w:tcPr>
          <w:p>
            <w:pPr>
              <w:spacing w:line="320" w:lineRule="exact"/>
              <w:jc w:val="center"/>
              <w:rPr>
                <w:rFonts w:ascii="宋体" w:hAnsi="宋体"/>
                <w:bCs/>
              </w:rPr>
            </w:pPr>
            <w:r>
              <w:rPr>
                <w:rFonts w:hint="eastAsia" w:ascii="宋体" w:hAnsi="宋体"/>
                <w:bCs/>
              </w:rPr>
              <w:t>1</w:t>
            </w:r>
          </w:p>
        </w:tc>
        <w:tc>
          <w:tcPr>
            <w:tcW w:w="618" w:type="dxa"/>
            <w:vAlign w:val="center"/>
          </w:tcPr>
          <w:p>
            <w:pPr>
              <w:spacing w:line="320" w:lineRule="exact"/>
              <w:jc w:val="center"/>
              <w:rPr>
                <w:rFonts w:ascii="宋体" w:hAnsi="宋体"/>
                <w:bCs/>
              </w:rPr>
            </w:pPr>
            <w:r>
              <w:rPr>
                <w:rFonts w:hint="eastAsia"/>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20" w:type="dxa"/>
            <w:vAlign w:val="center"/>
          </w:tcPr>
          <w:p>
            <w:pPr>
              <w:spacing w:line="320" w:lineRule="exact"/>
              <w:jc w:val="center"/>
            </w:pPr>
            <w:r>
              <w:rPr>
                <w:rFonts w:hint="eastAsia"/>
              </w:rPr>
              <w:t>5</w:t>
            </w:r>
          </w:p>
        </w:tc>
        <w:tc>
          <w:tcPr>
            <w:tcW w:w="3071" w:type="dxa"/>
            <w:vAlign w:val="center"/>
          </w:tcPr>
          <w:p>
            <w:pPr>
              <w:rPr>
                <w:rFonts w:ascii="宋体" w:hAnsi="宋体"/>
                <w:szCs w:val="21"/>
              </w:rPr>
            </w:pPr>
            <w:r>
              <w:rPr>
                <w:rFonts w:hint="eastAsia" w:ascii="宋体" w:hAnsi="宋体"/>
                <w:szCs w:val="21"/>
              </w:rPr>
              <w:t>海藻蜡叶标本的采集和制作</w:t>
            </w:r>
          </w:p>
        </w:tc>
        <w:tc>
          <w:tcPr>
            <w:tcW w:w="4707" w:type="dxa"/>
            <w:vAlign w:val="center"/>
          </w:tcPr>
          <w:p>
            <w:r>
              <w:rPr>
                <w:rFonts w:hint="eastAsia" w:ascii="宋体" w:hAnsi="宋体"/>
              </w:rPr>
              <w:t>标本的采选、处理、采集、记录，蜡叶标本的制作</w:t>
            </w:r>
          </w:p>
        </w:tc>
        <w:tc>
          <w:tcPr>
            <w:tcW w:w="620" w:type="dxa"/>
            <w:vAlign w:val="center"/>
          </w:tcPr>
          <w:p>
            <w:pPr>
              <w:spacing w:line="320" w:lineRule="exact"/>
              <w:jc w:val="center"/>
            </w:pPr>
            <w:r>
              <w:rPr>
                <w:rFonts w:hint="eastAsia" w:ascii="宋体" w:hAnsi="宋体"/>
                <w:szCs w:val="21"/>
              </w:rPr>
              <w:t>4</w:t>
            </w:r>
          </w:p>
        </w:tc>
        <w:tc>
          <w:tcPr>
            <w:tcW w:w="620" w:type="dxa"/>
            <w:vAlign w:val="center"/>
          </w:tcPr>
          <w:p>
            <w:pPr>
              <w:spacing w:line="320" w:lineRule="exact"/>
              <w:jc w:val="center"/>
            </w:pPr>
            <w:r>
              <w:rPr>
                <w:rFonts w:hint="eastAsia" w:ascii="宋体" w:hAnsi="宋体" w:cs="宋体"/>
              </w:rPr>
              <w:t>验证</w:t>
            </w:r>
          </w:p>
        </w:tc>
        <w:tc>
          <w:tcPr>
            <w:tcW w:w="620" w:type="dxa"/>
            <w:vAlign w:val="center"/>
          </w:tcPr>
          <w:p>
            <w:pPr>
              <w:spacing w:line="320" w:lineRule="exact"/>
              <w:jc w:val="center"/>
              <w:rPr>
                <w:rFonts w:ascii="宋体" w:hAnsi="宋体"/>
                <w:bCs/>
              </w:rPr>
            </w:pPr>
            <w:r>
              <w:rPr>
                <w:rFonts w:hint="eastAsia" w:ascii="宋体" w:hAnsi="宋体"/>
                <w:bCs/>
              </w:rPr>
              <w:t>1</w:t>
            </w:r>
          </w:p>
        </w:tc>
        <w:tc>
          <w:tcPr>
            <w:tcW w:w="618" w:type="dxa"/>
            <w:vAlign w:val="center"/>
          </w:tcPr>
          <w:p>
            <w:pPr>
              <w:spacing w:line="320" w:lineRule="exact"/>
              <w:jc w:val="center"/>
              <w:rPr>
                <w:rFonts w:ascii="宋体" w:hAnsi="宋体"/>
                <w:bCs/>
              </w:rPr>
            </w:pPr>
            <w:r>
              <w:rPr>
                <w:rFonts w:hint="eastAsia" w:ascii="宋体" w:hAnsi="宋体" w:cs="宋体"/>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20" w:type="dxa"/>
            <w:vAlign w:val="center"/>
          </w:tcPr>
          <w:p>
            <w:pPr>
              <w:spacing w:line="320" w:lineRule="exact"/>
              <w:jc w:val="center"/>
            </w:pPr>
            <w:r>
              <w:rPr>
                <w:rFonts w:hint="eastAsia" w:ascii="宋体" w:hAnsi="宋体"/>
              </w:rPr>
              <w:t>6</w:t>
            </w:r>
          </w:p>
        </w:tc>
        <w:tc>
          <w:tcPr>
            <w:tcW w:w="3071" w:type="dxa"/>
            <w:vAlign w:val="center"/>
          </w:tcPr>
          <w:p>
            <w:pPr>
              <w:rPr>
                <w:rFonts w:ascii="宋体" w:hAnsi="宋体"/>
                <w:szCs w:val="21"/>
              </w:rPr>
            </w:pPr>
            <w:r>
              <w:rPr>
                <w:rFonts w:hint="eastAsia" w:ascii="宋体" w:hAnsi="宋体"/>
                <w:szCs w:val="21"/>
              </w:rPr>
              <w:t>海藻液浸标本的采集和制作</w:t>
            </w:r>
          </w:p>
        </w:tc>
        <w:tc>
          <w:tcPr>
            <w:tcW w:w="4707" w:type="dxa"/>
            <w:vAlign w:val="center"/>
          </w:tcPr>
          <w:p>
            <w:r>
              <w:rPr>
                <w:rFonts w:hint="eastAsia" w:ascii="宋体" w:hAnsi="宋体"/>
              </w:rPr>
              <w:t>标本的采选、处理、采集、记录，液浸标本的制作</w:t>
            </w:r>
          </w:p>
        </w:tc>
        <w:tc>
          <w:tcPr>
            <w:tcW w:w="620" w:type="dxa"/>
            <w:vAlign w:val="center"/>
          </w:tcPr>
          <w:p>
            <w:pPr>
              <w:spacing w:line="320" w:lineRule="exact"/>
              <w:jc w:val="center"/>
            </w:pPr>
            <w:r>
              <w:rPr>
                <w:rFonts w:hint="eastAsia" w:ascii="宋体" w:hAnsi="宋体"/>
                <w:szCs w:val="21"/>
              </w:rPr>
              <w:t>4</w:t>
            </w:r>
          </w:p>
        </w:tc>
        <w:tc>
          <w:tcPr>
            <w:tcW w:w="620" w:type="dxa"/>
            <w:vAlign w:val="center"/>
          </w:tcPr>
          <w:p>
            <w:pPr>
              <w:spacing w:line="320" w:lineRule="exact"/>
              <w:jc w:val="center"/>
            </w:pPr>
            <w:r>
              <w:rPr>
                <w:rFonts w:hint="eastAsia" w:ascii="宋体" w:hAnsi="宋体" w:cs="宋体"/>
              </w:rPr>
              <w:t>验证</w:t>
            </w:r>
          </w:p>
        </w:tc>
        <w:tc>
          <w:tcPr>
            <w:tcW w:w="620" w:type="dxa"/>
            <w:vAlign w:val="center"/>
          </w:tcPr>
          <w:p>
            <w:pPr>
              <w:spacing w:line="320" w:lineRule="exact"/>
              <w:jc w:val="center"/>
              <w:rPr>
                <w:rFonts w:ascii="宋体" w:hAnsi="宋体"/>
                <w:bCs/>
              </w:rPr>
            </w:pPr>
            <w:r>
              <w:rPr>
                <w:rFonts w:hint="eastAsia" w:ascii="宋体" w:hAnsi="宋体"/>
                <w:bCs/>
              </w:rPr>
              <w:t>4-5</w:t>
            </w:r>
          </w:p>
        </w:tc>
        <w:tc>
          <w:tcPr>
            <w:tcW w:w="618" w:type="dxa"/>
            <w:vAlign w:val="center"/>
          </w:tcPr>
          <w:p>
            <w:pPr>
              <w:spacing w:line="320" w:lineRule="exact"/>
              <w:jc w:val="center"/>
              <w:rPr>
                <w:rFonts w:ascii="宋体" w:hAnsi="宋体"/>
                <w:bCs/>
              </w:rPr>
            </w:pPr>
            <w:r>
              <w:rPr>
                <w:rFonts w:hint="eastAsia" w:ascii="宋体" w:hAnsi="宋体"/>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20" w:type="dxa"/>
            <w:vAlign w:val="center"/>
          </w:tcPr>
          <w:p>
            <w:pPr>
              <w:spacing w:line="320" w:lineRule="exact"/>
              <w:jc w:val="center"/>
            </w:pPr>
            <w:r>
              <w:rPr>
                <w:rFonts w:hint="eastAsia" w:ascii="宋体" w:hAnsi="宋体"/>
              </w:rPr>
              <w:t>7</w:t>
            </w:r>
          </w:p>
        </w:tc>
        <w:tc>
          <w:tcPr>
            <w:tcW w:w="3071" w:type="dxa"/>
            <w:vAlign w:val="center"/>
          </w:tcPr>
          <w:p>
            <w:pPr>
              <w:rPr>
                <w:rFonts w:ascii="宋体" w:hAnsi="宋体"/>
                <w:szCs w:val="21"/>
              </w:rPr>
            </w:pPr>
            <w:r>
              <w:rPr>
                <w:rFonts w:hint="eastAsia" w:ascii="宋体" w:hAnsi="宋体"/>
                <w:szCs w:val="21"/>
              </w:rPr>
              <w:t>海带配子体无性繁殖克隆系制备</w:t>
            </w:r>
          </w:p>
        </w:tc>
        <w:tc>
          <w:tcPr>
            <w:tcW w:w="4707" w:type="dxa"/>
            <w:vAlign w:val="center"/>
          </w:tcPr>
          <w:p>
            <w:r>
              <w:rPr>
                <w:rFonts w:hint="eastAsia" w:ascii="宋体" w:hAnsi="宋体"/>
              </w:rPr>
              <w:t>配子采集、培养液配制、配子体培养和观察</w:t>
            </w:r>
          </w:p>
        </w:tc>
        <w:tc>
          <w:tcPr>
            <w:tcW w:w="620" w:type="dxa"/>
            <w:vAlign w:val="center"/>
          </w:tcPr>
          <w:p>
            <w:pPr>
              <w:spacing w:line="320" w:lineRule="exact"/>
              <w:jc w:val="center"/>
            </w:pPr>
            <w:r>
              <w:rPr>
                <w:rFonts w:hint="eastAsia" w:ascii="宋体" w:hAnsi="宋体"/>
                <w:szCs w:val="21"/>
              </w:rPr>
              <w:t>4</w:t>
            </w:r>
          </w:p>
        </w:tc>
        <w:tc>
          <w:tcPr>
            <w:tcW w:w="620" w:type="dxa"/>
            <w:vAlign w:val="center"/>
          </w:tcPr>
          <w:p>
            <w:pPr>
              <w:spacing w:line="320" w:lineRule="exact"/>
              <w:jc w:val="center"/>
            </w:pPr>
            <w:r>
              <w:rPr>
                <w:rFonts w:hint="eastAsia"/>
              </w:rPr>
              <w:t>验证</w:t>
            </w:r>
          </w:p>
        </w:tc>
        <w:tc>
          <w:tcPr>
            <w:tcW w:w="620" w:type="dxa"/>
            <w:vAlign w:val="center"/>
          </w:tcPr>
          <w:p>
            <w:pPr>
              <w:spacing w:line="320" w:lineRule="exact"/>
              <w:jc w:val="center"/>
              <w:rPr>
                <w:rFonts w:ascii="宋体" w:hAnsi="宋体"/>
                <w:bCs/>
              </w:rPr>
            </w:pPr>
            <w:r>
              <w:rPr>
                <w:rFonts w:hint="eastAsia" w:ascii="宋体" w:hAnsi="宋体"/>
                <w:bCs/>
              </w:rPr>
              <w:t>4-5</w:t>
            </w:r>
          </w:p>
        </w:tc>
        <w:tc>
          <w:tcPr>
            <w:tcW w:w="618" w:type="dxa"/>
            <w:vAlign w:val="center"/>
          </w:tcPr>
          <w:p>
            <w:pPr>
              <w:spacing w:line="320" w:lineRule="exact"/>
              <w:jc w:val="center"/>
              <w:rPr>
                <w:rFonts w:ascii="宋体" w:hAnsi="宋体"/>
                <w:bCs/>
              </w:rPr>
            </w:pPr>
            <w:r>
              <w:rPr>
                <w:rFonts w:hint="eastAsia" w:ascii="宋体" w:hAnsi="宋体"/>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20" w:type="dxa"/>
            <w:vAlign w:val="center"/>
          </w:tcPr>
          <w:p>
            <w:pPr>
              <w:spacing w:line="320" w:lineRule="exact"/>
              <w:jc w:val="center"/>
            </w:pPr>
            <w:r>
              <w:rPr>
                <w:rFonts w:hint="eastAsia" w:ascii="宋体" w:hAnsi="宋体"/>
              </w:rPr>
              <w:t>8</w:t>
            </w:r>
          </w:p>
        </w:tc>
        <w:tc>
          <w:tcPr>
            <w:tcW w:w="3071" w:type="dxa"/>
            <w:vAlign w:val="center"/>
          </w:tcPr>
          <w:p>
            <w:pPr>
              <w:rPr>
                <w:rFonts w:ascii="宋体" w:hAnsi="宋体"/>
                <w:szCs w:val="21"/>
              </w:rPr>
            </w:pPr>
            <w:r>
              <w:rPr>
                <w:rFonts w:hint="eastAsia" w:ascii="宋体" w:hAnsi="宋体"/>
                <w:szCs w:val="21"/>
              </w:rPr>
              <w:t>盐度对江蓠生长的影响</w:t>
            </w:r>
          </w:p>
        </w:tc>
        <w:tc>
          <w:tcPr>
            <w:tcW w:w="4707" w:type="dxa"/>
            <w:vAlign w:val="center"/>
          </w:tcPr>
          <w:p>
            <w:r>
              <w:rPr>
                <w:rFonts w:hint="eastAsia" w:ascii="宋体" w:hAnsi="宋体"/>
              </w:rPr>
              <w:t>不同盐度海水配置、江蓠生长测量</w:t>
            </w:r>
          </w:p>
        </w:tc>
        <w:tc>
          <w:tcPr>
            <w:tcW w:w="620" w:type="dxa"/>
            <w:vAlign w:val="center"/>
          </w:tcPr>
          <w:p>
            <w:pPr>
              <w:spacing w:line="320" w:lineRule="exact"/>
              <w:jc w:val="center"/>
            </w:pPr>
            <w:r>
              <w:rPr>
                <w:rFonts w:hint="eastAsia" w:ascii="宋体" w:hAnsi="宋体"/>
                <w:szCs w:val="21"/>
              </w:rPr>
              <w:t>4</w:t>
            </w:r>
          </w:p>
        </w:tc>
        <w:tc>
          <w:tcPr>
            <w:tcW w:w="620" w:type="dxa"/>
            <w:vAlign w:val="center"/>
          </w:tcPr>
          <w:p>
            <w:pPr>
              <w:spacing w:line="320" w:lineRule="exact"/>
              <w:jc w:val="center"/>
            </w:pPr>
            <w:r>
              <w:rPr>
                <w:rFonts w:hint="eastAsia" w:ascii="宋体" w:hAnsi="宋体"/>
              </w:rPr>
              <w:t>研究性</w:t>
            </w:r>
          </w:p>
        </w:tc>
        <w:tc>
          <w:tcPr>
            <w:tcW w:w="620" w:type="dxa"/>
            <w:vAlign w:val="center"/>
          </w:tcPr>
          <w:p>
            <w:pPr>
              <w:spacing w:line="320" w:lineRule="exact"/>
              <w:jc w:val="center"/>
              <w:rPr>
                <w:rFonts w:ascii="宋体" w:hAnsi="宋体"/>
                <w:bCs/>
              </w:rPr>
            </w:pPr>
            <w:r>
              <w:rPr>
                <w:rFonts w:hint="eastAsia" w:ascii="宋体" w:hAnsi="宋体"/>
                <w:bCs/>
              </w:rPr>
              <w:t>4-5</w:t>
            </w:r>
          </w:p>
        </w:tc>
        <w:tc>
          <w:tcPr>
            <w:tcW w:w="618" w:type="dxa"/>
            <w:vAlign w:val="center"/>
          </w:tcPr>
          <w:p>
            <w:pPr>
              <w:spacing w:line="320" w:lineRule="exact"/>
              <w:jc w:val="center"/>
              <w:rPr>
                <w:rFonts w:ascii="宋体" w:hAnsi="宋体"/>
                <w:bCs/>
              </w:rPr>
            </w:pPr>
            <w:r>
              <w:rPr>
                <w:rFonts w:hint="eastAsia" w:ascii="宋体" w:hAnsi="宋体"/>
              </w:rPr>
              <w:t>选做</w:t>
            </w:r>
          </w:p>
        </w:tc>
      </w:tr>
    </w:tbl>
    <w:p>
      <w:pPr>
        <w:ind w:firstLine="420" w:firstLineChars="200"/>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line="320" w:lineRule="exact"/>
        <w:ind w:firstLine="482" w:firstLineChars="200"/>
        <w:outlineLvl w:val="0"/>
        <w:rPr>
          <w:rFonts w:ascii="黑体" w:hAnsi="宋体" w:eastAsia="黑体"/>
          <w:b/>
          <w:sz w:val="24"/>
        </w:rPr>
      </w:pPr>
    </w:p>
    <w:p>
      <w:pPr>
        <w:spacing w:before="156" w:beforeLines="50" w:after="156" w:afterLines="50" w:line="320" w:lineRule="exact"/>
        <w:ind w:firstLine="482" w:firstLineChars="200"/>
        <w:outlineLvl w:val="0"/>
        <w:rPr>
          <w:rFonts w:ascii="黑体" w:hAnsi="宋体" w:eastAsia="黑体"/>
          <w:b/>
          <w:sz w:val="24"/>
        </w:rPr>
      </w:pPr>
      <w:bookmarkStart w:id="100" w:name="_Toc531165345"/>
      <w:r>
        <w:rPr>
          <w:rFonts w:hint="eastAsia" w:ascii="黑体" w:hAnsi="宋体" w:eastAsia="黑体"/>
          <w:b/>
          <w:sz w:val="24"/>
        </w:rPr>
        <w:t>3.实验报告要求</w:t>
      </w:r>
      <w:bookmarkEnd w:id="100"/>
    </w:p>
    <w:p>
      <w:pPr>
        <w:spacing w:before="156" w:beforeLines="50" w:after="156" w:afterLines="50" w:line="320" w:lineRule="exact"/>
        <w:ind w:firstLine="420" w:firstLineChars="200"/>
        <w:outlineLvl w:val="0"/>
        <w:rPr>
          <w:rFonts w:ascii="黑体" w:hAnsi="宋体" w:eastAsia="黑体"/>
          <w:b/>
          <w:sz w:val="24"/>
        </w:rPr>
      </w:pPr>
      <w:bookmarkStart w:id="101" w:name="_Toc531165346"/>
      <w:r>
        <w:rPr>
          <w:rFonts w:hint="eastAsia" w:ascii="宋体" w:hAnsi="宋体"/>
          <w:szCs w:val="21"/>
        </w:rPr>
        <w:t>每个学生每做完一个实验一定要提交</w:t>
      </w:r>
      <w:r>
        <w:rPr>
          <w:rFonts w:hint="eastAsia"/>
          <w:color w:val="000000"/>
          <w:spacing w:val="20"/>
          <w:szCs w:val="21"/>
        </w:rPr>
        <w:t>实验报告，</w:t>
      </w:r>
      <w:r>
        <w:rPr>
          <w:rFonts w:hint="eastAsia" w:ascii="宋体" w:hAnsi="宋体"/>
          <w:szCs w:val="21"/>
        </w:rPr>
        <w:t>形态构造图需</w:t>
      </w:r>
      <w:r>
        <w:rPr>
          <w:rFonts w:hint="eastAsia"/>
          <w:color w:val="000000"/>
          <w:spacing w:val="20"/>
          <w:szCs w:val="21"/>
        </w:rPr>
        <w:t>认真</w:t>
      </w:r>
      <w:r>
        <w:rPr>
          <w:rFonts w:hint="eastAsia" w:ascii="宋体" w:hAnsi="宋体"/>
          <w:szCs w:val="21"/>
        </w:rPr>
        <w:t>绘制，</w:t>
      </w:r>
      <w:r>
        <w:rPr>
          <w:rFonts w:hint="eastAsia"/>
          <w:color w:val="000000"/>
          <w:spacing w:val="20"/>
          <w:szCs w:val="21"/>
        </w:rPr>
        <w:t>实验报告内容要详实、工整。</w:t>
      </w:r>
      <w:bookmarkEnd w:id="101"/>
    </w:p>
    <w:p>
      <w:pPr>
        <w:spacing w:before="156" w:beforeLines="50" w:after="156" w:afterLines="50" w:line="320" w:lineRule="exact"/>
        <w:ind w:firstLine="482" w:firstLineChars="200"/>
        <w:outlineLvl w:val="0"/>
        <w:rPr>
          <w:rFonts w:ascii="黑体" w:hAnsi="宋体" w:eastAsia="黑体"/>
          <w:b/>
          <w:sz w:val="24"/>
        </w:rPr>
      </w:pPr>
      <w:bookmarkStart w:id="102" w:name="_Toc531165347"/>
      <w:r>
        <w:rPr>
          <w:rFonts w:hint="eastAsia" w:ascii="黑体" w:hAnsi="宋体" w:eastAsia="黑体"/>
          <w:b/>
          <w:sz w:val="24"/>
        </w:rPr>
        <w:t>六、考核方式与成绩评定标准</w:t>
      </w:r>
      <w:bookmarkEnd w:id="102"/>
    </w:p>
    <w:p>
      <w:pPr>
        <w:spacing w:line="360" w:lineRule="auto"/>
        <w:ind w:firstLine="420" w:firstLineChars="200"/>
        <w:rPr>
          <w:rFonts w:ascii="宋体" w:hAnsi="宋体"/>
          <w:szCs w:val="21"/>
        </w:rPr>
      </w:pPr>
      <w:r>
        <w:rPr>
          <w:rFonts w:hint="eastAsia" w:ascii="宋体" w:hAnsi="宋体"/>
          <w:szCs w:val="21"/>
        </w:rPr>
        <w:t>本课程实验可作为期末考试综合评定学生成绩平时考核的参考依据，每个实验，预习报告占30%，实际操作40%，总结报告30%。</w:t>
      </w:r>
    </w:p>
    <w:p>
      <w:pPr>
        <w:spacing w:before="156" w:beforeLines="50" w:after="156" w:afterLines="50" w:line="320" w:lineRule="exact"/>
        <w:ind w:firstLine="482" w:firstLineChars="200"/>
        <w:outlineLvl w:val="0"/>
        <w:rPr>
          <w:rFonts w:ascii="黑体" w:hAnsi="宋体" w:eastAsia="黑体"/>
          <w:b/>
          <w:sz w:val="24"/>
        </w:rPr>
      </w:pPr>
      <w:bookmarkStart w:id="103" w:name="_Toc531165348"/>
      <w:r>
        <w:rPr>
          <w:rFonts w:hint="eastAsia" w:ascii="黑体" w:hAnsi="宋体" w:eastAsia="黑体"/>
          <w:b/>
          <w:sz w:val="24"/>
        </w:rPr>
        <w:t>七、教材及主要参考资料</w:t>
      </w:r>
      <w:bookmarkEnd w:id="103"/>
    </w:p>
    <w:p>
      <w:pPr>
        <w:adjustRightInd w:val="0"/>
        <w:snapToGrid w:val="0"/>
        <w:spacing w:line="360" w:lineRule="auto"/>
        <w:ind w:firstLine="420" w:firstLineChars="200"/>
        <w:rPr>
          <w:rFonts w:ascii="宋体" w:hAnsi="宋体"/>
          <w:szCs w:val="21"/>
        </w:rPr>
      </w:pPr>
      <w:r>
        <w:rPr>
          <w:rFonts w:hint="eastAsia" w:ascii="宋体" w:hAnsi="宋体"/>
          <w:szCs w:val="21"/>
        </w:rPr>
        <w:t>1、实验教材：《海藻栽培学实验指导》（自编）</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《海藻</w:t>
      </w:r>
      <w:r>
        <w:rPr>
          <w:rFonts w:hint="eastAsia" w:ascii="宋体" w:hAnsi="宋体"/>
          <w:szCs w:val="21"/>
        </w:rPr>
        <w:t>与</w:t>
      </w:r>
      <w:r>
        <w:rPr>
          <w:rFonts w:ascii="宋体" w:hAnsi="宋体"/>
          <w:szCs w:val="21"/>
        </w:rPr>
        <w:t>海藻栽培学》（</w:t>
      </w:r>
      <w:r>
        <w:rPr>
          <w:rFonts w:hint="eastAsia" w:ascii="宋体" w:hAnsi="宋体"/>
          <w:szCs w:val="21"/>
        </w:rPr>
        <w:t>赵素芬主编</w:t>
      </w:r>
      <w:r>
        <w:rPr>
          <w:rFonts w:ascii="宋体" w:hAnsi="宋体"/>
          <w:szCs w:val="21"/>
        </w:rPr>
        <w:t>），</w:t>
      </w:r>
      <w:r>
        <w:rPr>
          <w:rFonts w:hint="eastAsia" w:ascii="宋体" w:hAnsi="宋体"/>
          <w:szCs w:val="21"/>
        </w:rPr>
        <w:t>国防工业</w:t>
      </w:r>
      <w:r>
        <w:rPr>
          <w:rFonts w:ascii="宋体" w:hAnsi="宋体"/>
          <w:szCs w:val="21"/>
        </w:rPr>
        <w:t>出版社，</w:t>
      </w:r>
      <w:r>
        <w:rPr>
          <w:rFonts w:hint="eastAsia" w:ascii="宋体" w:hAnsi="宋体"/>
          <w:szCs w:val="21"/>
        </w:rPr>
        <w:t>2012</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color w:val="000000"/>
          <w:szCs w:val="21"/>
        </w:rPr>
        <w:t>3.《海藻栽培学》（曾呈奎</w:t>
      </w:r>
      <w:r>
        <w:rPr>
          <w:rFonts w:hint="eastAsia" w:ascii="宋体" w:hAnsi="宋体"/>
          <w:szCs w:val="21"/>
        </w:rPr>
        <w:t>主编</w:t>
      </w:r>
      <w:r>
        <w:rPr>
          <w:rFonts w:ascii="宋体" w:hAnsi="宋体"/>
          <w:szCs w:val="21"/>
        </w:rPr>
        <w:t>）</w:t>
      </w:r>
      <w:r>
        <w:rPr>
          <w:rFonts w:hint="eastAsia" w:ascii="宋体" w:hAnsi="宋体"/>
          <w:color w:val="000000"/>
          <w:szCs w:val="21"/>
        </w:rPr>
        <w:t>，上海科学技术出版社，1985。</w:t>
      </w:r>
    </w:p>
    <w:p>
      <w:pPr>
        <w:adjustRightInd w:val="0"/>
        <w:snapToGrid w:val="0"/>
        <w:spacing w:line="360" w:lineRule="auto"/>
        <w:ind w:firstLine="420" w:firstLineChars="200"/>
        <w:rPr>
          <w:rFonts w:ascii="宋体" w:hAnsi="宋体"/>
          <w:szCs w:val="21"/>
        </w:rPr>
      </w:pPr>
      <w:r>
        <w:rPr>
          <w:rFonts w:hint="eastAsia" w:ascii="宋体" w:hAnsi="宋体"/>
          <w:color w:val="000000"/>
          <w:szCs w:val="21"/>
        </w:rPr>
        <w:t>4．</w:t>
      </w:r>
      <w:r>
        <w:rPr>
          <w:rFonts w:ascii="宋体" w:hAnsi="宋体"/>
          <w:color w:val="000000"/>
          <w:szCs w:val="21"/>
        </w:rPr>
        <w:t>《中国经济海藻志》（曾呈奎</w:t>
      </w:r>
      <w:r>
        <w:rPr>
          <w:rFonts w:hint="eastAsia" w:ascii="宋体" w:hAnsi="宋体"/>
          <w:szCs w:val="21"/>
        </w:rPr>
        <w:t>主编</w:t>
      </w:r>
      <w:r>
        <w:rPr>
          <w:rFonts w:ascii="宋体" w:hAnsi="宋体"/>
          <w:szCs w:val="21"/>
        </w:rPr>
        <w:t>）</w:t>
      </w:r>
      <w:r>
        <w:rPr>
          <w:rFonts w:ascii="宋体" w:hAnsi="宋体"/>
          <w:color w:val="000000"/>
          <w:szCs w:val="21"/>
        </w:rPr>
        <w:t>，科学出版社1962。</w:t>
      </w:r>
    </w:p>
    <w:p>
      <w:pPr>
        <w:adjustRightInd w:val="0"/>
        <w:snapToGrid w:val="0"/>
        <w:spacing w:line="360" w:lineRule="auto"/>
        <w:ind w:firstLine="420" w:firstLineChars="200"/>
        <w:rPr>
          <w:rFonts w:ascii="宋体" w:hAnsi="宋体"/>
          <w:szCs w:val="21"/>
        </w:rPr>
      </w:pPr>
      <w:r>
        <w:rPr>
          <w:rFonts w:hint="eastAsia" w:ascii="宋体" w:hAnsi="宋体"/>
          <w:color w:val="000000"/>
          <w:szCs w:val="21"/>
        </w:rPr>
        <w:t>5.</w:t>
      </w:r>
      <w:r>
        <w:rPr>
          <w:rFonts w:ascii="宋体" w:hAnsi="宋体"/>
          <w:color w:val="000000"/>
          <w:szCs w:val="21"/>
        </w:rPr>
        <w:t xml:space="preserve"> 《海藻标准化生产技术》（赵艳珍</w:t>
      </w:r>
      <w:r>
        <w:rPr>
          <w:rFonts w:hint="eastAsia" w:ascii="宋体" w:hAnsi="宋体"/>
          <w:szCs w:val="21"/>
        </w:rPr>
        <w:t>主编</w:t>
      </w:r>
      <w:r>
        <w:rPr>
          <w:rFonts w:ascii="宋体" w:hAnsi="宋体"/>
          <w:szCs w:val="21"/>
        </w:rPr>
        <w:t>）</w:t>
      </w:r>
      <w:r>
        <w:rPr>
          <w:rFonts w:ascii="宋体" w:hAnsi="宋体"/>
          <w:color w:val="000000"/>
          <w:szCs w:val="21"/>
        </w:rPr>
        <w:t>，中国农业大学出版社2003。</w:t>
      </w:r>
    </w:p>
    <w:p>
      <w:pPr>
        <w:adjustRightInd w:val="0"/>
        <w:snapToGrid w:val="0"/>
        <w:spacing w:line="360" w:lineRule="auto"/>
        <w:ind w:firstLine="420" w:firstLineChars="200"/>
        <w:rPr>
          <w:rFonts w:ascii="宋体" w:hAnsi="宋体"/>
          <w:szCs w:val="21"/>
        </w:rPr>
      </w:pPr>
      <w:r>
        <w:rPr>
          <w:rFonts w:hint="eastAsia" w:ascii="宋体" w:hAnsi="宋体"/>
          <w:color w:val="000000"/>
          <w:szCs w:val="21"/>
        </w:rPr>
        <w:t>6.</w:t>
      </w:r>
      <w:r>
        <w:rPr>
          <w:rFonts w:ascii="宋体" w:hAnsi="宋体"/>
          <w:color w:val="000000"/>
          <w:szCs w:val="21"/>
        </w:rPr>
        <w:t xml:space="preserve"> 《藻类养殖学》（山东海洋学院、上海水产学院</w:t>
      </w:r>
      <w:r>
        <w:rPr>
          <w:rFonts w:hint="eastAsia" w:ascii="宋体" w:hAnsi="宋体"/>
          <w:szCs w:val="21"/>
        </w:rPr>
        <w:t>编</w:t>
      </w:r>
      <w:r>
        <w:rPr>
          <w:rFonts w:ascii="宋体" w:hAnsi="宋体"/>
          <w:color w:val="000000"/>
          <w:szCs w:val="21"/>
        </w:rPr>
        <w:t>），农业出版社，1961。</w:t>
      </w:r>
    </w:p>
    <w:p>
      <w:pPr>
        <w:adjustRightInd w:val="0"/>
        <w:snapToGrid w:val="0"/>
        <w:spacing w:line="360" w:lineRule="auto"/>
        <w:ind w:firstLine="420" w:firstLineChars="200"/>
        <w:rPr>
          <w:rFonts w:ascii="宋体" w:hAnsi="宋体"/>
          <w:szCs w:val="21"/>
        </w:rPr>
      </w:pPr>
      <w:r>
        <w:rPr>
          <w:rFonts w:hint="eastAsia" w:ascii="宋体" w:hAnsi="宋体"/>
          <w:color w:val="000000"/>
          <w:szCs w:val="21"/>
        </w:rPr>
        <w:t>7.</w:t>
      </w:r>
      <w:r>
        <w:rPr>
          <w:rFonts w:ascii="宋体" w:hAnsi="宋体"/>
          <w:color w:val="000000"/>
          <w:szCs w:val="21"/>
        </w:rPr>
        <w:t xml:space="preserve"> 《海藻学概论》（李伟新</w:t>
      </w:r>
      <w:r>
        <w:rPr>
          <w:rFonts w:hint="eastAsia" w:ascii="宋体" w:hAnsi="宋体"/>
          <w:szCs w:val="21"/>
        </w:rPr>
        <w:t>主编</w:t>
      </w:r>
      <w:r>
        <w:rPr>
          <w:rFonts w:ascii="宋体" w:hAnsi="宋体"/>
          <w:szCs w:val="21"/>
        </w:rPr>
        <w:t>）</w:t>
      </w:r>
      <w:r>
        <w:rPr>
          <w:rFonts w:ascii="宋体" w:hAnsi="宋体"/>
          <w:color w:val="000000"/>
          <w:szCs w:val="21"/>
        </w:rPr>
        <w:t>，上海科学技术出版社，1982。</w:t>
      </w:r>
    </w:p>
    <w:p>
      <w:pPr>
        <w:adjustRightInd w:val="0"/>
        <w:snapToGrid w:val="0"/>
        <w:spacing w:line="360" w:lineRule="auto"/>
        <w:ind w:firstLine="420" w:firstLineChars="200"/>
        <w:rPr>
          <w:rFonts w:ascii="宋体" w:hAnsi="宋体"/>
          <w:szCs w:val="21"/>
        </w:rPr>
      </w:pPr>
      <w:r>
        <w:rPr>
          <w:rFonts w:hint="eastAsia" w:ascii="宋体" w:hAnsi="宋体"/>
          <w:color w:val="000000"/>
          <w:szCs w:val="21"/>
        </w:rPr>
        <w:t>8.</w:t>
      </w:r>
      <w:r>
        <w:rPr>
          <w:rFonts w:ascii="宋体" w:hAnsi="宋体"/>
          <w:color w:val="000000"/>
          <w:szCs w:val="21"/>
        </w:rPr>
        <w:t xml:space="preserve"> 《海藻学》（钱树本</w:t>
      </w:r>
      <w:r>
        <w:rPr>
          <w:rFonts w:hint="eastAsia" w:ascii="宋体" w:hAnsi="宋体"/>
          <w:szCs w:val="21"/>
        </w:rPr>
        <w:t>主编</w:t>
      </w:r>
      <w:r>
        <w:rPr>
          <w:rFonts w:ascii="宋体" w:hAnsi="宋体"/>
          <w:szCs w:val="21"/>
        </w:rPr>
        <w:t>）</w:t>
      </w:r>
      <w:r>
        <w:rPr>
          <w:rFonts w:ascii="宋体" w:hAnsi="宋体"/>
          <w:color w:val="000000"/>
          <w:szCs w:val="21"/>
        </w:rPr>
        <w:t>，上海科学技术出版社，2005。</w:t>
      </w:r>
    </w:p>
    <w:p>
      <w:pPr>
        <w:spacing w:before="156" w:beforeLines="50" w:after="50"/>
        <w:ind w:firstLine="4456" w:firstLineChars="1857"/>
        <w:contextualSpacing/>
        <w:rPr>
          <w:sz w:val="24"/>
        </w:rPr>
      </w:pPr>
    </w:p>
    <w:p>
      <w:pPr>
        <w:spacing w:before="156" w:beforeLines="50" w:after="50"/>
        <w:ind w:firstLine="4456" w:firstLineChars="1857"/>
        <w:contextualSpacing/>
        <w:rPr>
          <w:sz w:val="24"/>
        </w:rPr>
      </w:pPr>
    </w:p>
    <w:p>
      <w:pPr>
        <w:spacing w:before="156" w:beforeLines="50" w:after="50"/>
        <w:ind w:firstLine="4456" w:firstLineChars="1857"/>
        <w:contextualSpacing/>
        <w:rPr>
          <w:sz w:val="24"/>
        </w:rPr>
      </w:pPr>
    </w:p>
    <w:p>
      <w:pPr>
        <w:spacing w:before="156" w:beforeLines="50" w:after="50"/>
        <w:ind w:firstLine="630" w:firstLineChars="300"/>
        <w:contextualSpacing/>
        <w:rPr>
          <w:rFonts w:ascii="宋体" w:hAnsi="宋体"/>
          <w:szCs w:val="21"/>
        </w:rPr>
      </w:pPr>
      <w:r>
        <w:rPr>
          <w:rFonts w:hint="eastAsia" w:ascii="宋体" w:hAnsi="宋体"/>
          <w:szCs w:val="21"/>
        </w:rPr>
        <w:t xml:space="preserve">执笔人： 刘春胜           审核人：骆剑            批准人：周永灿 </w:t>
      </w:r>
    </w:p>
    <w:p>
      <w:pPr>
        <w:spacing w:before="156" w:beforeLines="50" w:after="50"/>
        <w:ind w:firstLine="420" w:firstLineChars="200"/>
        <w:contextualSpacing/>
      </w:pPr>
      <w:r>
        <w:rPr>
          <w:rFonts w:hint="eastAsia" w:ascii="宋体" w:hAnsi="宋体"/>
          <w:szCs w:val="21"/>
        </w:rPr>
        <w:t xml:space="preserve">                          </w:t>
      </w:r>
    </w:p>
    <w:p>
      <w:pPr>
        <w:spacing w:line="320" w:lineRule="exact"/>
        <w:ind w:firstLine="630" w:firstLineChars="300"/>
      </w:pPr>
      <w:r>
        <w:rPr>
          <w:rFonts w:hint="eastAsia"/>
        </w:rPr>
        <w:t>审定日期：</w:t>
      </w:r>
    </w:p>
    <w:p>
      <w:pPr>
        <w:widowControl/>
        <w:jc w:val="left"/>
      </w:pPr>
      <w:r>
        <w:br w:type="page"/>
      </w:r>
    </w:p>
    <w:p>
      <w:pPr>
        <w:pStyle w:val="2"/>
        <w:jc w:val="center"/>
      </w:pPr>
      <w:bookmarkStart w:id="104" w:name="_Toc497315429"/>
      <w:bookmarkStart w:id="105" w:name="_Toc528779973"/>
      <w:bookmarkStart w:id="106" w:name="_Toc531165349"/>
      <w:r>
        <w:t>《</w:t>
      </w:r>
      <w:r>
        <w:rPr>
          <w:rFonts w:hint="eastAsia"/>
        </w:rPr>
        <w:t>水产动物营养与饲料学实验</w:t>
      </w:r>
      <w:r>
        <w:t>》教学大纲</w:t>
      </w:r>
      <w:bookmarkEnd w:id="104"/>
      <w:bookmarkEnd w:id="105"/>
      <w:bookmarkEnd w:id="106"/>
    </w:p>
    <w:p>
      <w:pPr>
        <w:pStyle w:val="4"/>
        <w:spacing w:before="156" w:beforeLines="50" w:after="156" w:afterLines="50" w:line="240" w:lineRule="auto"/>
        <w:ind w:firstLine="723" w:firstLineChars="300"/>
        <w:contextualSpacing/>
        <w:rPr>
          <w:rFonts w:ascii="黑体" w:hAnsi="宋体" w:eastAsia="黑体"/>
          <w:bCs/>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eastAsia="黑体"/>
          <w:bCs/>
        </w:rPr>
        <w:t>Nutrition and Feed of Aquatic animals</w:t>
      </w:r>
    </w:p>
    <w:p>
      <w:pPr>
        <w:pStyle w:val="4"/>
        <w:spacing w:before="156" w:beforeLines="50" w:after="156" w:afterLines="50" w:line="240" w:lineRule="auto"/>
        <w:ind w:firstLine="723" w:firstLineChars="300"/>
        <w:contextualSpacing/>
        <w:rPr>
          <w:rFonts w:ascii="宋体" w:hAnsi="宋体"/>
          <w:bCs/>
          <w:szCs w:val="21"/>
        </w:rPr>
      </w:pPr>
      <w:r>
        <w:rPr>
          <w:rFonts w:hint="eastAsia" w:ascii="黑体" w:hAnsi="宋体" w:eastAsia="黑体"/>
          <w:b/>
          <w:bCs/>
        </w:rPr>
        <w:t>2．课程代码：</w:t>
      </w:r>
      <w:r>
        <w:rPr>
          <w:rFonts w:ascii="黑体" w:hAnsi="宋体" w:eastAsia="黑体"/>
          <w:bCs/>
        </w:rPr>
        <w:t>B21085</w:t>
      </w:r>
    </w:p>
    <w:p>
      <w:pPr>
        <w:spacing w:before="156" w:beforeLines="50" w:after="156" w:afterLines="50"/>
        <w:ind w:firstLine="723" w:firstLineChars="3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sym w:font="Wingdings" w:char="F06F"/>
      </w:r>
      <w:r>
        <w:rPr>
          <w:rFonts w:hint="eastAsia" w:ascii="宋体" w:hAnsi="宋体"/>
          <w:szCs w:val="21"/>
        </w:rPr>
        <w:t xml:space="preserve">专业课程   </w:t>
      </w:r>
      <w:r>
        <w:rPr>
          <w:rFonts w:hint="eastAsia" w:ascii="宋体" w:hAnsi="宋体"/>
          <w:b/>
          <w:bCs/>
          <w:szCs w:val="21"/>
        </w:rPr>
        <w:sym w:font="Wingdings 2" w:char="F052"/>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4"/>
        <w:spacing w:before="156" w:beforeLines="50" w:after="156" w:afterLines="50" w:line="240" w:lineRule="auto"/>
        <w:ind w:firstLine="723" w:firstLineChars="300"/>
        <w:contextualSpacing/>
        <w:rPr>
          <w:color w:val="000000"/>
          <w:szCs w:val="21"/>
        </w:rPr>
      </w:pPr>
      <w:r>
        <w:rPr>
          <w:rFonts w:hint="eastAsia" w:ascii="黑体" w:hAnsi="宋体" w:eastAsia="黑体"/>
          <w:b/>
        </w:rPr>
        <w:t>4．课程性质</w:t>
      </w:r>
      <w:r>
        <w:rPr>
          <w:rFonts w:hint="eastAsia"/>
          <w:b/>
          <w:bCs/>
          <w:szCs w:val="21"/>
        </w:rPr>
        <w:t>：</w:t>
      </w:r>
      <w:r>
        <w:rPr>
          <w:rFonts w:hint="eastAsia" w:ascii="宋体" w:hAnsi="宋体"/>
          <w:b/>
          <w:bCs/>
          <w:szCs w:val="21"/>
        </w:rPr>
        <w:sym w:font="Wingdings 2" w:char="F052"/>
      </w:r>
      <w:r>
        <w:rPr>
          <w:rFonts w:hint="eastAsia"/>
          <w:szCs w:val="21"/>
        </w:rPr>
        <w:t xml:space="preserve">必修课      </w:t>
      </w:r>
      <w:r>
        <w:rPr>
          <w:rFonts w:hint="eastAsia" w:hAnsi="宋体"/>
          <w:b/>
          <w:bCs/>
          <w:szCs w:val="21"/>
        </w:rPr>
        <w:sym w:font="Wingdings" w:char="F06F"/>
      </w:r>
      <w:r>
        <w:rPr>
          <w:rFonts w:hint="eastAsia"/>
          <w:szCs w:val="21"/>
        </w:rPr>
        <w:t>选修课</w:t>
      </w:r>
    </w:p>
    <w:p>
      <w:pPr>
        <w:pStyle w:val="4"/>
        <w:spacing w:before="156" w:beforeLines="50" w:after="156" w:afterLines="50" w:line="240" w:lineRule="auto"/>
        <w:ind w:firstLine="723" w:firstLineChars="300"/>
        <w:contextualSpacing/>
        <w:rPr>
          <w:rFonts w:ascii="宋体" w:hAnsi="宋体"/>
          <w:szCs w:val="21"/>
        </w:rPr>
      </w:pPr>
      <w:r>
        <w:rPr>
          <w:rFonts w:hint="eastAsia" w:ascii="黑体" w:hAnsi="宋体" w:eastAsia="黑体"/>
          <w:b/>
        </w:rPr>
        <w:t>5．实验学时：</w:t>
      </w:r>
      <w:r>
        <w:rPr>
          <w:rFonts w:hint="eastAsia" w:ascii="黑体" w:hAnsi="宋体" w:eastAsia="黑体"/>
        </w:rPr>
        <w:t>16</w:t>
      </w:r>
      <w:r>
        <w:rPr>
          <w:rFonts w:hint="eastAsia" w:ascii="宋体" w:hAnsi="宋体"/>
          <w:b/>
          <w:bCs/>
          <w:szCs w:val="21"/>
        </w:rPr>
        <w:t xml:space="preserve">               </w:t>
      </w:r>
      <w:r>
        <w:rPr>
          <w:rFonts w:hint="eastAsia" w:ascii="黑体" w:hAnsi="宋体" w:eastAsia="黑体"/>
          <w:b/>
        </w:rPr>
        <w:t>实验学分：</w:t>
      </w:r>
      <w:r>
        <w:rPr>
          <w:rFonts w:hint="eastAsia" w:ascii="黑体" w:hAnsi="宋体" w:eastAsia="黑体"/>
        </w:rPr>
        <w:t>0.5</w:t>
      </w:r>
    </w:p>
    <w:p>
      <w:pPr>
        <w:pStyle w:val="4"/>
        <w:spacing w:before="156" w:beforeLines="50" w:after="156" w:afterLines="50" w:line="240" w:lineRule="auto"/>
        <w:ind w:firstLine="723" w:firstLineChars="300"/>
        <w:contextualSpacing/>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hAnsi="宋体" w:eastAsia="黑体"/>
        </w:rPr>
        <w:t>水产养殖</w:t>
      </w:r>
    </w:p>
    <w:p>
      <w:pPr>
        <w:pStyle w:val="4"/>
        <w:spacing w:before="156" w:beforeLines="50" w:after="156" w:afterLines="50" w:line="240" w:lineRule="auto"/>
        <w:ind w:firstLine="723" w:firstLineChars="300"/>
        <w:contextualSpacing/>
        <w:rPr>
          <w:rFonts w:ascii="宋体" w:hAnsi="宋体"/>
          <w:bCs/>
          <w:szCs w:val="21"/>
        </w:rPr>
      </w:pPr>
      <w:r>
        <w:rPr>
          <w:rFonts w:hint="eastAsia" w:ascii="黑体" w:hAnsi="宋体" w:eastAsia="黑体"/>
          <w:b/>
        </w:rPr>
        <w:t>7．先修课程：</w:t>
      </w:r>
      <w:r>
        <w:rPr>
          <w:rFonts w:hint="eastAsia" w:ascii="黑体" w:hAnsi="宋体" w:eastAsia="黑体"/>
        </w:rPr>
        <w:t>水生生物学、组织胚胎学、鱼类学、生物化学</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contextualSpacing/>
        <w:rPr>
          <w:rFonts w:ascii="宋体" w:hAnsi="宋体"/>
          <w:szCs w:val="21"/>
        </w:rPr>
      </w:pPr>
      <w:r>
        <w:rPr>
          <w:rFonts w:hint="eastAsia" w:ascii="宋体" w:hAnsi="宋体"/>
          <w:szCs w:val="21"/>
        </w:rPr>
        <w:t xml:space="preserve">          水产动物营养与饲料学是研究维持水产养殖动物（鱼、虾、贝）最佳生长及发育所需饵料营 </w:t>
      </w:r>
    </w:p>
    <w:p>
      <w:pPr>
        <w:spacing w:before="156" w:beforeLines="50" w:after="156" w:afterLines="50"/>
        <w:ind w:firstLine="210" w:firstLineChars="100"/>
        <w:contextualSpacing/>
        <w:rPr>
          <w:rFonts w:ascii="宋体" w:hAnsi="宋体"/>
          <w:szCs w:val="21"/>
        </w:rPr>
      </w:pPr>
      <w:r>
        <w:rPr>
          <w:rFonts w:hint="eastAsia" w:ascii="宋体" w:hAnsi="宋体"/>
          <w:szCs w:val="21"/>
        </w:rPr>
        <w:t xml:space="preserve">     养素（蛋白质、脂类、碳水化合物、维生素及矿物元素）的量及水产饲料加工工艺参数的一门学</w:t>
      </w:r>
    </w:p>
    <w:p>
      <w:pPr>
        <w:spacing w:before="156" w:beforeLines="50" w:after="156" w:afterLines="50"/>
        <w:ind w:firstLine="210" w:firstLineChars="100"/>
        <w:contextualSpacing/>
        <w:rPr>
          <w:rFonts w:ascii="宋体" w:hAnsi="宋体"/>
          <w:szCs w:val="21"/>
        </w:rPr>
      </w:pPr>
      <w:r>
        <w:rPr>
          <w:rFonts w:hint="eastAsia" w:ascii="宋体" w:hAnsi="宋体"/>
          <w:szCs w:val="21"/>
        </w:rPr>
        <w:t xml:space="preserve">     科。随着我国水产养殖业快速发展，水产动物营养与饲料学作为一门课程，已在国内多个科研机</w:t>
      </w:r>
    </w:p>
    <w:p>
      <w:pPr>
        <w:spacing w:before="156" w:beforeLines="50" w:after="156" w:afterLines="50"/>
        <w:ind w:firstLine="210" w:firstLineChars="100"/>
        <w:contextualSpacing/>
        <w:rPr>
          <w:rFonts w:ascii="宋体" w:hAnsi="宋体"/>
          <w:szCs w:val="21"/>
        </w:rPr>
      </w:pPr>
      <w:r>
        <w:rPr>
          <w:rFonts w:hint="eastAsia" w:ascii="宋体" w:hAnsi="宋体"/>
          <w:szCs w:val="21"/>
        </w:rPr>
        <w:t xml:space="preserve">     构及高校开展，是水产养殖专业的专业基础课之一。</w:t>
      </w:r>
    </w:p>
    <w:p>
      <w:pPr>
        <w:spacing w:before="156" w:beforeLines="50" w:after="156" w:afterLines="50"/>
        <w:contextualSpacing/>
        <w:rPr>
          <w:rFonts w:ascii="宋体" w:hAnsi="宋体"/>
          <w:szCs w:val="21"/>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 xml:space="preserve">    二、课程教学目标</w:t>
      </w:r>
    </w:p>
    <w:p>
      <w:pPr>
        <w:spacing w:before="156" w:beforeLines="50" w:after="156" w:afterLines="50"/>
        <w:contextualSpacing/>
      </w:pPr>
      <w:r>
        <w:rPr>
          <w:rFonts w:hint="eastAsia"/>
        </w:rPr>
        <w:t xml:space="preserve">            其教学目的是使学生了解水产动物营养需求、营养消化生理、营养代谢、人工配合饲料配方  </w:t>
      </w:r>
    </w:p>
    <w:p>
      <w:pPr>
        <w:spacing w:before="156" w:beforeLines="50" w:after="156" w:afterLines="50"/>
        <w:contextualSpacing/>
      </w:pPr>
      <w:r>
        <w:rPr>
          <w:rFonts w:hint="eastAsia"/>
        </w:rPr>
        <w:t xml:space="preserve">        设计流程及饲料加工工艺等知识。</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三、课程的基本理论与实验技术知识</w:t>
      </w:r>
    </w:p>
    <w:p>
      <w:pPr>
        <w:spacing w:before="156" w:beforeLines="50" w:after="156" w:afterLines="50"/>
        <w:ind w:firstLine="420" w:firstLineChars="200"/>
        <w:contextualSpacing/>
        <w:rPr>
          <w:rFonts w:ascii="宋体" w:hAnsi="宋体"/>
        </w:rPr>
      </w:pPr>
      <w:r>
        <w:rPr>
          <w:rFonts w:hint="eastAsia" w:ascii="宋体" w:hAnsi="宋体"/>
        </w:rPr>
        <w:t xml:space="preserve">        基于检测蛋白质中的N元素来估算蛋白质的相对含量。通过检测、分析鱼体各组织及常用饲   </w:t>
      </w:r>
    </w:p>
    <w:p>
      <w:pPr>
        <w:spacing w:before="156" w:beforeLines="50" w:after="156" w:afterLines="50"/>
        <w:ind w:firstLine="420" w:firstLineChars="200"/>
        <w:contextualSpacing/>
        <w:rPr>
          <w:rFonts w:ascii="宋体" w:hAnsi="宋体"/>
        </w:rPr>
      </w:pPr>
      <w:r>
        <w:rPr>
          <w:rFonts w:hint="eastAsia" w:ascii="宋体" w:hAnsi="宋体"/>
        </w:rPr>
        <w:t xml:space="preserve">    料蛋白原料中粗蛋白含量，对鱼体蛋白质组成及饲料原料蛋白质含量有较直观的认识；根据相似 </w:t>
      </w:r>
    </w:p>
    <w:p>
      <w:pPr>
        <w:spacing w:before="156" w:beforeLines="50" w:after="156" w:afterLines="50"/>
        <w:ind w:firstLine="420" w:firstLineChars="200"/>
        <w:contextualSpacing/>
        <w:rPr>
          <w:rFonts w:ascii="宋体" w:hAnsi="宋体"/>
        </w:rPr>
      </w:pPr>
      <w:r>
        <w:rPr>
          <w:rFonts w:hint="eastAsia" w:ascii="宋体" w:hAnsi="宋体"/>
        </w:rPr>
        <w:t xml:space="preserve">    相溶原理，用石油醚对鱼体各组织及饲料常规原料中的脂类物质进行抽提；利用双螺杆饲料挤压 </w:t>
      </w:r>
    </w:p>
    <w:p>
      <w:pPr>
        <w:spacing w:before="156" w:beforeLines="50" w:after="156" w:afterLines="50"/>
        <w:ind w:firstLine="420" w:firstLineChars="200"/>
        <w:contextualSpacing/>
        <w:rPr>
          <w:rFonts w:ascii="宋体" w:hAnsi="宋体"/>
        </w:rPr>
      </w:pPr>
      <w:r>
        <w:rPr>
          <w:rFonts w:hint="eastAsia" w:ascii="宋体" w:hAnsi="宋体"/>
        </w:rPr>
        <w:t xml:space="preserve">    机，通过粉碎、搅拌、调质后对饲料进行挤压，然后通过制粒机进行造粒，使学生对饲料制作过</w:t>
      </w:r>
    </w:p>
    <w:p>
      <w:pPr>
        <w:spacing w:before="156" w:beforeLines="50" w:after="156" w:afterLines="50"/>
        <w:ind w:firstLine="420" w:firstLineChars="200"/>
        <w:contextualSpacing/>
        <w:rPr>
          <w:rFonts w:ascii="宋体" w:hAnsi="宋体"/>
        </w:rPr>
      </w:pPr>
      <w:r>
        <w:rPr>
          <w:rFonts w:hint="eastAsia" w:ascii="宋体" w:hAnsi="宋体"/>
        </w:rPr>
        <w:t xml:space="preserve">    程有直观的认识与了解。</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四、实验方法、特点与基本要求</w:t>
      </w:r>
    </w:p>
    <w:p>
      <w:pPr>
        <w:spacing w:before="156" w:beforeLines="50" w:after="156" w:afterLines="50"/>
        <w:contextualSpacing/>
        <w:rPr>
          <w:rFonts w:ascii="宋体" w:hAnsi="宋体"/>
        </w:rPr>
      </w:pPr>
      <w:r>
        <w:rPr>
          <w:rFonts w:hint="eastAsia" w:ascii="宋体" w:hAnsi="宋体"/>
        </w:rPr>
        <w:t xml:space="preserve">           实验教学以学生操作为主以教师示范或多媒体演示为辅的等方法进行。</w:t>
      </w:r>
    </w:p>
    <w:p>
      <w:pPr>
        <w:spacing w:before="156" w:beforeLines="50" w:after="156" w:afterLines="50"/>
        <w:contextualSpacing/>
        <w:rPr>
          <w:rFonts w:ascii="宋体" w:hAnsi="宋体"/>
        </w:rPr>
      </w:pPr>
      <w:r>
        <w:rPr>
          <w:rFonts w:hint="eastAsia" w:ascii="宋体" w:hAnsi="宋体"/>
        </w:rPr>
        <w:t xml:space="preserve">       正确掌握凯氏定氮仪器、脂肪抽提仪、马弗炉的使用，学会操作饲料搅拌机、饲料挤压机及制粒     </w:t>
      </w:r>
    </w:p>
    <w:p>
      <w:pPr>
        <w:spacing w:before="156" w:beforeLines="50" w:after="156" w:afterLines="50"/>
        <w:contextualSpacing/>
        <w:rPr>
          <w:rFonts w:ascii="宋体" w:hAnsi="宋体"/>
        </w:rPr>
      </w:pPr>
      <w:r>
        <w:rPr>
          <w:rFonts w:hint="eastAsia" w:ascii="宋体" w:hAnsi="宋体"/>
        </w:rPr>
        <w:t xml:space="preserve">       机；验证并加深理解所学的水产动物营养与饲料学的理论知识。</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五、实验教学的特别说明</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1.主要仪器设备</w:t>
      </w:r>
    </w:p>
    <w:p>
      <w:pPr>
        <w:spacing w:before="156" w:beforeLines="50" w:after="156" w:afterLines="50"/>
        <w:ind w:firstLine="420" w:firstLineChars="200"/>
        <w:contextualSpacing/>
        <w:rPr>
          <w:rFonts w:ascii="宋体" w:hAnsi="宋体"/>
          <w:szCs w:val="21"/>
        </w:rPr>
      </w:pPr>
      <w:r>
        <w:rPr>
          <w:rFonts w:hint="eastAsia" w:ascii="宋体" w:hAnsi="宋体"/>
          <w:szCs w:val="21"/>
        </w:rPr>
        <w:t xml:space="preserve">      </w:t>
      </w:r>
      <w:r>
        <w:rPr>
          <w:rFonts w:hint="eastAsia" w:ascii="宋体" w:hAnsi="宋体"/>
        </w:rPr>
        <w:t>凯氏定氮仪器、脂肪抽提仪、马弗炉、饲料挤压机及制粒机、电子天平</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2.实验项目的设置与内容提要</w:t>
      </w:r>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00"/>
        <w:gridCol w:w="2442"/>
        <w:gridCol w:w="652"/>
        <w:gridCol w:w="652"/>
        <w:gridCol w:w="652"/>
        <w:gridCol w:w="654"/>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47" w:type="dxa"/>
            <w:vAlign w:val="center"/>
          </w:tcPr>
          <w:p>
            <w:pPr>
              <w:spacing w:before="156" w:beforeLines="50" w:after="156" w:afterLines="50"/>
              <w:contextualSpacing/>
              <w:jc w:val="center"/>
              <w:rPr>
                <w:rFonts w:ascii="宋体" w:hAnsi="宋体"/>
                <w:szCs w:val="21"/>
              </w:rPr>
            </w:pPr>
            <w:r>
              <w:rPr>
                <w:rFonts w:hint="eastAsia" w:ascii="宋体" w:hAnsi="宋体"/>
                <w:szCs w:val="21"/>
              </w:rPr>
              <w:t>序</w:t>
            </w:r>
          </w:p>
          <w:p>
            <w:pPr>
              <w:spacing w:before="156" w:beforeLines="50" w:after="156" w:afterLines="50"/>
              <w:contextualSpacing/>
              <w:jc w:val="center"/>
              <w:rPr>
                <w:rFonts w:ascii="宋体" w:hAnsi="宋体"/>
                <w:szCs w:val="21"/>
              </w:rPr>
            </w:pPr>
            <w:r>
              <w:rPr>
                <w:rFonts w:hint="eastAsia" w:ascii="宋体" w:hAnsi="宋体"/>
                <w:szCs w:val="21"/>
              </w:rPr>
              <w:t>号</w:t>
            </w:r>
          </w:p>
        </w:tc>
        <w:tc>
          <w:tcPr>
            <w:tcW w:w="1900" w:type="dxa"/>
            <w:vAlign w:val="center"/>
          </w:tcPr>
          <w:p>
            <w:pPr>
              <w:spacing w:before="156" w:beforeLines="50" w:after="156" w:afterLines="50"/>
              <w:contextualSpacing/>
              <w:jc w:val="center"/>
              <w:rPr>
                <w:rFonts w:ascii="宋体" w:hAnsi="宋体"/>
                <w:szCs w:val="21"/>
              </w:rPr>
            </w:pPr>
            <w:r>
              <w:rPr>
                <w:rFonts w:hint="eastAsia" w:ascii="宋体" w:hAnsi="宋体"/>
                <w:szCs w:val="21"/>
              </w:rPr>
              <w:t>实验名称</w:t>
            </w:r>
          </w:p>
        </w:tc>
        <w:tc>
          <w:tcPr>
            <w:tcW w:w="2442" w:type="dxa"/>
            <w:vAlign w:val="center"/>
          </w:tcPr>
          <w:p>
            <w:pPr>
              <w:spacing w:before="156" w:beforeLines="50" w:after="156" w:afterLines="50"/>
              <w:contextualSpacing/>
              <w:jc w:val="center"/>
              <w:rPr>
                <w:rFonts w:ascii="宋体" w:hAnsi="宋体"/>
                <w:szCs w:val="21"/>
              </w:rPr>
            </w:pPr>
            <w:r>
              <w:rPr>
                <w:rFonts w:hint="eastAsia" w:ascii="宋体" w:hAnsi="宋体"/>
                <w:szCs w:val="21"/>
              </w:rPr>
              <w:t>内容提要</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实验</w:t>
            </w:r>
          </w:p>
          <w:p>
            <w:pPr>
              <w:spacing w:before="156" w:beforeLines="50" w:after="156" w:afterLines="50"/>
              <w:contextualSpacing/>
              <w:jc w:val="center"/>
              <w:rPr>
                <w:rFonts w:ascii="宋体" w:hAnsi="宋体"/>
                <w:szCs w:val="21"/>
              </w:rPr>
            </w:pPr>
            <w:r>
              <w:rPr>
                <w:rFonts w:hint="eastAsia" w:ascii="宋体" w:hAnsi="宋体"/>
                <w:szCs w:val="21"/>
              </w:rPr>
              <w:t>学时</w:t>
            </w:r>
          </w:p>
        </w:tc>
        <w:tc>
          <w:tcPr>
            <w:tcW w:w="652" w:type="dxa"/>
          </w:tcPr>
          <w:p>
            <w:pPr>
              <w:spacing w:before="156" w:beforeLines="50" w:after="156" w:afterLines="50"/>
              <w:contextualSpacing/>
              <w:jc w:val="center"/>
              <w:rPr>
                <w:rFonts w:ascii="宋体" w:hAnsi="宋体"/>
                <w:szCs w:val="21"/>
              </w:rPr>
            </w:pPr>
            <w:r>
              <w:rPr>
                <w:rFonts w:hint="eastAsia" w:ascii="宋体" w:hAnsi="宋体"/>
                <w:szCs w:val="21"/>
              </w:rPr>
              <w:t>实验类型</w:t>
            </w:r>
          </w:p>
        </w:tc>
        <w:tc>
          <w:tcPr>
            <w:tcW w:w="652" w:type="dxa"/>
          </w:tcPr>
          <w:p>
            <w:pPr>
              <w:spacing w:before="156" w:beforeLines="50" w:after="156" w:afterLines="50"/>
              <w:contextualSpacing/>
              <w:jc w:val="center"/>
              <w:rPr>
                <w:rFonts w:ascii="宋体" w:hAnsi="宋体"/>
                <w:szCs w:val="21"/>
              </w:rPr>
            </w:pPr>
            <w:r>
              <w:rPr>
                <w:rFonts w:hint="eastAsia" w:ascii="宋体" w:hAnsi="宋体"/>
                <w:szCs w:val="21"/>
              </w:rPr>
              <w:t>实验</w:t>
            </w:r>
          </w:p>
          <w:p>
            <w:pPr>
              <w:spacing w:before="156" w:beforeLines="50" w:after="156" w:afterLines="50"/>
              <w:contextualSpacing/>
              <w:jc w:val="center"/>
              <w:rPr>
                <w:rFonts w:ascii="宋体" w:hAnsi="宋体"/>
                <w:szCs w:val="21"/>
              </w:rPr>
            </w:pPr>
            <w:r>
              <w:rPr>
                <w:rFonts w:hint="eastAsia" w:ascii="宋体" w:hAnsi="宋体"/>
                <w:szCs w:val="21"/>
              </w:rPr>
              <w:t>类别</w:t>
            </w:r>
          </w:p>
        </w:tc>
        <w:tc>
          <w:tcPr>
            <w:tcW w:w="654" w:type="dxa"/>
            <w:vAlign w:val="center"/>
          </w:tcPr>
          <w:p>
            <w:pPr>
              <w:spacing w:before="156" w:beforeLines="50" w:after="156" w:afterLines="50"/>
              <w:contextualSpacing/>
              <w:jc w:val="center"/>
              <w:rPr>
                <w:rFonts w:ascii="宋体" w:hAnsi="宋体"/>
                <w:szCs w:val="21"/>
              </w:rPr>
            </w:pPr>
            <w:r>
              <w:rPr>
                <w:rFonts w:hint="eastAsia" w:ascii="宋体" w:hAnsi="宋体"/>
                <w:szCs w:val="21"/>
              </w:rPr>
              <w:t>每组</w:t>
            </w:r>
          </w:p>
          <w:p>
            <w:pPr>
              <w:spacing w:before="156" w:beforeLines="50" w:after="156" w:afterLines="50"/>
              <w:contextualSpacing/>
              <w:jc w:val="center"/>
              <w:rPr>
                <w:rFonts w:ascii="宋体" w:hAnsi="宋体"/>
                <w:szCs w:val="21"/>
              </w:rPr>
            </w:pPr>
            <w:r>
              <w:rPr>
                <w:rFonts w:hint="eastAsia" w:ascii="宋体" w:hAnsi="宋体"/>
                <w:szCs w:val="21"/>
              </w:rPr>
              <w:t>人数</w:t>
            </w:r>
          </w:p>
        </w:tc>
        <w:tc>
          <w:tcPr>
            <w:tcW w:w="697" w:type="dxa"/>
            <w:vAlign w:val="center"/>
          </w:tcPr>
          <w:p>
            <w:pPr>
              <w:spacing w:before="156" w:beforeLines="50" w:after="156" w:afterLines="50"/>
              <w:contextualSpacing/>
              <w:jc w:val="center"/>
              <w:rPr>
                <w:rFonts w:ascii="宋体" w:hAnsi="宋体"/>
                <w:szCs w:val="21"/>
              </w:rPr>
            </w:pPr>
            <w:r>
              <w:rPr>
                <w:rFonts w:hint="eastAsia" w:ascii="宋体" w:hAnsi="宋体"/>
                <w:szCs w:val="21"/>
              </w:rPr>
              <w:t>是否</w:t>
            </w:r>
          </w:p>
          <w:p>
            <w:pPr>
              <w:spacing w:before="156" w:beforeLines="50" w:after="156" w:afterLines="50"/>
              <w:contextualSpacing/>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before="156" w:beforeLines="50" w:after="156" w:afterLines="50"/>
              <w:contextualSpacing/>
              <w:jc w:val="center"/>
              <w:rPr>
                <w:rFonts w:ascii="宋体" w:hAnsi="宋体"/>
                <w:szCs w:val="21"/>
              </w:rPr>
            </w:pPr>
            <w:r>
              <w:rPr>
                <w:rFonts w:hint="eastAsia" w:ascii="宋体" w:hAnsi="宋体"/>
                <w:szCs w:val="21"/>
              </w:rPr>
              <w:t>1</w:t>
            </w:r>
          </w:p>
        </w:tc>
        <w:tc>
          <w:tcPr>
            <w:tcW w:w="1900" w:type="dxa"/>
            <w:vAlign w:val="center"/>
          </w:tcPr>
          <w:p>
            <w:pPr>
              <w:spacing w:before="156" w:beforeLines="50" w:after="156" w:afterLines="50"/>
              <w:contextualSpacing/>
              <w:jc w:val="center"/>
              <w:rPr>
                <w:rFonts w:ascii="宋体" w:hAnsi="宋体"/>
                <w:szCs w:val="21"/>
              </w:rPr>
            </w:pPr>
            <w:r>
              <w:rPr>
                <w:rFonts w:hint="eastAsia" w:ascii="宋体" w:hAnsi="宋体"/>
                <w:szCs w:val="21"/>
              </w:rPr>
              <w:t>粗蛋白分析</w:t>
            </w:r>
          </w:p>
        </w:tc>
        <w:tc>
          <w:tcPr>
            <w:tcW w:w="2442" w:type="dxa"/>
          </w:tcPr>
          <w:p>
            <w:pPr>
              <w:spacing w:before="156" w:beforeLines="50" w:after="156" w:afterLines="50"/>
              <w:contextualSpacing/>
              <w:jc w:val="center"/>
              <w:rPr>
                <w:rFonts w:ascii="宋体" w:hAnsi="宋体"/>
                <w:szCs w:val="21"/>
              </w:rPr>
            </w:pPr>
            <w:r>
              <w:rPr>
                <w:rFonts w:hint="eastAsia" w:ascii="宋体" w:hAnsi="宋体"/>
                <w:szCs w:val="21"/>
              </w:rPr>
              <w:t>1、鱼体组织蛋白质含量分析；</w:t>
            </w:r>
          </w:p>
          <w:p>
            <w:pPr>
              <w:spacing w:before="156" w:beforeLines="50" w:after="156" w:afterLines="50"/>
              <w:contextualSpacing/>
              <w:jc w:val="center"/>
              <w:rPr>
                <w:rFonts w:ascii="宋体" w:hAnsi="宋体"/>
                <w:szCs w:val="21"/>
              </w:rPr>
            </w:pPr>
            <w:r>
              <w:rPr>
                <w:rFonts w:hint="eastAsia" w:ascii="宋体" w:hAnsi="宋体"/>
                <w:szCs w:val="21"/>
              </w:rPr>
              <w:t>2、饲料原料蛋白质分析。</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4</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验证</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专业基础</w:t>
            </w:r>
          </w:p>
        </w:tc>
        <w:tc>
          <w:tcPr>
            <w:tcW w:w="654" w:type="dxa"/>
            <w:vAlign w:val="center"/>
          </w:tcPr>
          <w:p>
            <w:pPr>
              <w:spacing w:before="156" w:beforeLines="50" w:after="156" w:afterLines="50"/>
              <w:contextualSpacing/>
              <w:jc w:val="center"/>
              <w:rPr>
                <w:rFonts w:ascii="宋体" w:hAnsi="宋体"/>
                <w:szCs w:val="21"/>
              </w:rPr>
            </w:pPr>
            <w:r>
              <w:rPr>
                <w:rFonts w:hint="eastAsia" w:ascii="宋体" w:hAnsi="宋体"/>
                <w:szCs w:val="21"/>
              </w:rPr>
              <w:t>6</w:t>
            </w:r>
          </w:p>
        </w:tc>
        <w:tc>
          <w:tcPr>
            <w:tcW w:w="697" w:type="dxa"/>
            <w:vAlign w:val="center"/>
          </w:tcPr>
          <w:p>
            <w:pPr>
              <w:spacing w:before="156" w:beforeLines="50" w:after="156" w:afterLines="50"/>
              <w:contextualSpacing/>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before="156" w:beforeLines="50" w:after="156" w:afterLines="50"/>
              <w:contextualSpacing/>
              <w:jc w:val="center"/>
              <w:rPr>
                <w:rFonts w:ascii="宋体" w:hAnsi="宋体"/>
                <w:szCs w:val="21"/>
              </w:rPr>
            </w:pPr>
            <w:r>
              <w:rPr>
                <w:rFonts w:hint="eastAsia" w:ascii="宋体" w:hAnsi="宋体"/>
                <w:szCs w:val="21"/>
              </w:rPr>
              <w:t>2</w:t>
            </w:r>
          </w:p>
        </w:tc>
        <w:tc>
          <w:tcPr>
            <w:tcW w:w="1900" w:type="dxa"/>
            <w:vAlign w:val="center"/>
          </w:tcPr>
          <w:p>
            <w:pPr>
              <w:spacing w:before="156" w:beforeLines="50" w:after="156" w:afterLines="50"/>
              <w:contextualSpacing/>
              <w:jc w:val="center"/>
              <w:rPr>
                <w:rFonts w:ascii="宋体" w:hAnsi="宋体"/>
                <w:szCs w:val="21"/>
              </w:rPr>
            </w:pPr>
            <w:r>
              <w:rPr>
                <w:rFonts w:hint="eastAsia" w:ascii="宋体" w:hAnsi="宋体"/>
                <w:szCs w:val="21"/>
              </w:rPr>
              <w:t>粗脂肪分析</w:t>
            </w:r>
          </w:p>
        </w:tc>
        <w:tc>
          <w:tcPr>
            <w:tcW w:w="2442" w:type="dxa"/>
          </w:tcPr>
          <w:p>
            <w:pPr>
              <w:spacing w:before="156" w:beforeLines="50" w:after="156" w:afterLines="50"/>
              <w:contextualSpacing/>
              <w:jc w:val="center"/>
              <w:rPr>
                <w:rFonts w:ascii="宋体" w:hAnsi="宋体"/>
                <w:szCs w:val="21"/>
              </w:rPr>
            </w:pPr>
            <w:r>
              <w:rPr>
                <w:rFonts w:hint="eastAsia" w:ascii="宋体" w:hAnsi="宋体"/>
                <w:szCs w:val="21"/>
              </w:rPr>
              <w:t>1、鱼体组织脂肪含量分析；</w:t>
            </w:r>
          </w:p>
          <w:p>
            <w:pPr>
              <w:spacing w:before="156" w:beforeLines="50" w:after="156" w:afterLines="50"/>
              <w:contextualSpacing/>
              <w:jc w:val="center"/>
              <w:rPr>
                <w:rFonts w:ascii="宋体" w:hAnsi="宋体"/>
                <w:szCs w:val="21"/>
              </w:rPr>
            </w:pPr>
            <w:r>
              <w:rPr>
                <w:rFonts w:hint="eastAsia" w:ascii="宋体" w:hAnsi="宋体"/>
                <w:szCs w:val="21"/>
              </w:rPr>
              <w:t>2、饲料原料粗脂肪分析。</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4</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验证</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专业基础</w:t>
            </w:r>
          </w:p>
        </w:tc>
        <w:tc>
          <w:tcPr>
            <w:tcW w:w="654" w:type="dxa"/>
            <w:vAlign w:val="center"/>
          </w:tcPr>
          <w:p>
            <w:pPr>
              <w:spacing w:before="156" w:beforeLines="50" w:after="156" w:afterLines="50"/>
              <w:contextualSpacing/>
              <w:jc w:val="center"/>
              <w:rPr>
                <w:rFonts w:ascii="宋体" w:hAnsi="宋体"/>
                <w:szCs w:val="21"/>
              </w:rPr>
            </w:pPr>
            <w:r>
              <w:rPr>
                <w:rFonts w:hint="eastAsia" w:ascii="宋体" w:hAnsi="宋体"/>
                <w:szCs w:val="21"/>
              </w:rPr>
              <w:t>6</w:t>
            </w:r>
          </w:p>
        </w:tc>
        <w:tc>
          <w:tcPr>
            <w:tcW w:w="697" w:type="dxa"/>
            <w:vAlign w:val="center"/>
          </w:tcPr>
          <w:p>
            <w:pPr>
              <w:spacing w:before="156" w:beforeLines="50" w:after="156" w:afterLines="50"/>
              <w:contextualSpacing/>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before="156" w:beforeLines="50" w:after="156" w:afterLines="50"/>
              <w:contextualSpacing/>
              <w:jc w:val="center"/>
              <w:rPr>
                <w:rFonts w:ascii="宋体" w:hAnsi="宋体"/>
                <w:szCs w:val="21"/>
              </w:rPr>
            </w:pPr>
            <w:r>
              <w:rPr>
                <w:rFonts w:hint="eastAsia" w:ascii="宋体" w:hAnsi="宋体"/>
                <w:szCs w:val="21"/>
              </w:rPr>
              <w:t>3</w:t>
            </w:r>
          </w:p>
        </w:tc>
        <w:tc>
          <w:tcPr>
            <w:tcW w:w="1900" w:type="dxa"/>
            <w:vAlign w:val="center"/>
          </w:tcPr>
          <w:p>
            <w:pPr>
              <w:spacing w:before="156" w:beforeLines="50" w:after="156" w:afterLines="50"/>
              <w:contextualSpacing/>
              <w:jc w:val="center"/>
              <w:rPr>
                <w:rFonts w:ascii="宋体" w:hAnsi="宋体"/>
                <w:szCs w:val="21"/>
              </w:rPr>
            </w:pPr>
            <w:r>
              <w:rPr>
                <w:rFonts w:hint="eastAsia" w:ascii="宋体" w:hAnsi="宋体"/>
                <w:szCs w:val="21"/>
              </w:rPr>
              <w:t>粗灰分分析</w:t>
            </w:r>
          </w:p>
        </w:tc>
        <w:tc>
          <w:tcPr>
            <w:tcW w:w="2442" w:type="dxa"/>
          </w:tcPr>
          <w:p>
            <w:pPr>
              <w:spacing w:before="156" w:beforeLines="50" w:after="156" w:afterLines="50"/>
              <w:contextualSpacing/>
              <w:jc w:val="center"/>
              <w:rPr>
                <w:rFonts w:ascii="宋体" w:hAnsi="宋体"/>
                <w:szCs w:val="21"/>
              </w:rPr>
            </w:pPr>
            <w:r>
              <w:rPr>
                <w:rFonts w:hint="eastAsia" w:ascii="宋体" w:hAnsi="宋体"/>
                <w:szCs w:val="21"/>
              </w:rPr>
              <w:t>1、鱼体组织灰分含量分析；</w:t>
            </w:r>
          </w:p>
          <w:p>
            <w:pPr>
              <w:spacing w:before="156" w:beforeLines="50" w:after="156" w:afterLines="50"/>
              <w:contextualSpacing/>
              <w:jc w:val="center"/>
              <w:rPr>
                <w:rFonts w:ascii="宋体" w:hAnsi="宋体"/>
                <w:szCs w:val="21"/>
              </w:rPr>
            </w:pPr>
            <w:r>
              <w:rPr>
                <w:rFonts w:hint="eastAsia" w:ascii="宋体" w:hAnsi="宋体"/>
                <w:szCs w:val="21"/>
              </w:rPr>
              <w:t>2、饲料灰分分析。</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4</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验证</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专业基础</w:t>
            </w:r>
          </w:p>
        </w:tc>
        <w:tc>
          <w:tcPr>
            <w:tcW w:w="654" w:type="dxa"/>
            <w:vAlign w:val="center"/>
          </w:tcPr>
          <w:p>
            <w:pPr>
              <w:spacing w:before="156" w:beforeLines="50" w:after="156" w:afterLines="50"/>
              <w:contextualSpacing/>
              <w:jc w:val="center"/>
              <w:rPr>
                <w:rFonts w:ascii="宋体" w:hAnsi="宋体"/>
                <w:szCs w:val="21"/>
              </w:rPr>
            </w:pPr>
            <w:r>
              <w:rPr>
                <w:rFonts w:hint="eastAsia" w:ascii="宋体" w:hAnsi="宋体"/>
                <w:szCs w:val="21"/>
              </w:rPr>
              <w:t>6</w:t>
            </w:r>
          </w:p>
        </w:tc>
        <w:tc>
          <w:tcPr>
            <w:tcW w:w="697" w:type="dxa"/>
            <w:vAlign w:val="center"/>
          </w:tcPr>
          <w:p>
            <w:pPr>
              <w:spacing w:before="156" w:beforeLines="50" w:after="156" w:afterLines="50"/>
              <w:contextualSpacing/>
              <w:jc w:val="center"/>
              <w:rPr>
                <w:rFonts w:ascii="宋体" w:hAnsi="宋体"/>
                <w:szCs w:val="21"/>
              </w:rPr>
            </w:pPr>
            <w:r>
              <w:rPr>
                <w:rFonts w:hint="eastAsia" w:ascii="宋体"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47" w:type="dxa"/>
            <w:vAlign w:val="center"/>
          </w:tcPr>
          <w:p>
            <w:pPr>
              <w:spacing w:before="156" w:beforeLines="50" w:after="156" w:afterLines="50"/>
              <w:contextualSpacing/>
              <w:jc w:val="center"/>
              <w:rPr>
                <w:rFonts w:ascii="宋体" w:hAnsi="宋体"/>
                <w:szCs w:val="21"/>
              </w:rPr>
            </w:pPr>
            <w:r>
              <w:rPr>
                <w:rFonts w:hint="eastAsia" w:ascii="宋体" w:hAnsi="宋体"/>
                <w:szCs w:val="21"/>
              </w:rPr>
              <w:t>4</w:t>
            </w:r>
          </w:p>
        </w:tc>
        <w:tc>
          <w:tcPr>
            <w:tcW w:w="1900" w:type="dxa"/>
            <w:vAlign w:val="center"/>
          </w:tcPr>
          <w:p>
            <w:pPr>
              <w:spacing w:before="156" w:beforeLines="50" w:after="156" w:afterLines="50"/>
              <w:contextualSpacing/>
              <w:jc w:val="center"/>
              <w:rPr>
                <w:rFonts w:ascii="宋体" w:hAnsi="宋体"/>
                <w:szCs w:val="21"/>
              </w:rPr>
            </w:pPr>
            <w:r>
              <w:rPr>
                <w:rFonts w:hint="eastAsia" w:ascii="宋体" w:hAnsi="宋体"/>
                <w:szCs w:val="21"/>
              </w:rPr>
              <w:t>饲料制作</w:t>
            </w:r>
          </w:p>
        </w:tc>
        <w:tc>
          <w:tcPr>
            <w:tcW w:w="2442" w:type="dxa"/>
          </w:tcPr>
          <w:p>
            <w:pPr>
              <w:spacing w:before="156" w:beforeLines="50" w:after="156" w:afterLines="50"/>
              <w:ind w:left="325" w:hanging="325" w:hangingChars="155"/>
              <w:contextualSpacing/>
              <w:jc w:val="center"/>
              <w:rPr>
                <w:rFonts w:ascii="宋体" w:hAnsi="宋体"/>
                <w:szCs w:val="21"/>
              </w:rPr>
            </w:pPr>
            <w:r>
              <w:rPr>
                <w:rFonts w:hint="eastAsia" w:ascii="宋体" w:hAnsi="宋体"/>
                <w:szCs w:val="21"/>
              </w:rPr>
              <w:t>1、饲料原料称量；</w:t>
            </w:r>
          </w:p>
          <w:p>
            <w:pPr>
              <w:spacing w:before="156" w:beforeLines="50" w:after="156" w:afterLines="50"/>
              <w:contextualSpacing/>
              <w:jc w:val="center"/>
              <w:rPr>
                <w:rFonts w:ascii="宋体" w:hAnsi="宋体"/>
                <w:szCs w:val="21"/>
              </w:rPr>
            </w:pPr>
            <w:r>
              <w:rPr>
                <w:rFonts w:hint="eastAsia" w:ascii="宋体" w:hAnsi="宋体"/>
                <w:szCs w:val="21"/>
              </w:rPr>
              <w:t>2、饲料原料搅拌；</w:t>
            </w:r>
          </w:p>
          <w:p>
            <w:pPr>
              <w:spacing w:before="156" w:beforeLines="50" w:after="156" w:afterLines="50"/>
              <w:contextualSpacing/>
              <w:jc w:val="center"/>
              <w:rPr>
                <w:rFonts w:ascii="宋体" w:hAnsi="宋体"/>
                <w:szCs w:val="21"/>
              </w:rPr>
            </w:pPr>
            <w:r>
              <w:rPr>
                <w:rFonts w:hint="eastAsia" w:ascii="宋体" w:hAnsi="宋体"/>
                <w:szCs w:val="21"/>
              </w:rPr>
              <w:t>3、饲料挤压与制粒。</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4</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验证</w:t>
            </w:r>
          </w:p>
        </w:tc>
        <w:tc>
          <w:tcPr>
            <w:tcW w:w="652" w:type="dxa"/>
            <w:vAlign w:val="center"/>
          </w:tcPr>
          <w:p>
            <w:pPr>
              <w:spacing w:before="156" w:beforeLines="50" w:after="156" w:afterLines="50"/>
              <w:contextualSpacing/>
              <w:jc w:val="center"/>
              <w:rPr>
                <w:rFonts w:ascii="宋体" w:hAnsi="宋体"/>
                <w:szCs w:val="21"/>
              </w:rPr>
            </w:pPr>
            <w:r>
              <w:rPr>
                <w:rFonts w:hint="eastAsia" w:ascii="宋体" w:hAnsi="宋体"/>
                <w:szCs w:val="21"/>
              </w:rPr>
              <w:t>专业基础</w:t>
            </w:r>
          </w:p>
        </w:tc>
        <w:tc>
          <w:tcPr>
            <w:tcW w:w="654" w:type="dxa"/>
            <w:vAlign w:val="center"/>
          </w:tcPr>
          <w:p>
            <w:pPr>
              <w:spacing w:before="156" w:beforeLines="50" w:after="156" w:afterLines="50"/>
              <w:contextualSpacing/>
              <w:jc w:val="center"/>
              <w:rPr>
                <w:rFonts w:ascii="宋体" w:hAnsi="宋体"/>
                <w:szCs w:val="21"/>
              </w:rPr>
            </w:pPr>
            <w:r>
              <w:rPr>
                <w:rFonts w:hint="eastAsia" w:ascii="宋体" w:hAnsi="宋体"/>
                <w:szCs w:val="21"/>
              </w:rPr>
              <w:t>6</w:t>
            </w:r>
          </w:p>
        </w:tc>
        <w:tc>
          <w:tcPr>
            <w:tcW w:w="697" w:type="dxa"/>
            <w:vAlign w:val="center"/>
          </w:tcPr>
          <w:p>
            <w:pPr>
              <w:spacing w:before="156" w:beforeLines="50" w:after="156" w:afterLines="50"/>
              <w:contextualSpacing/>
              <w:jc w:val="center"/>
              <w:rPr>
                <w:rFonts w:ascii="宋体" w:hAnsi="宋体"/>
                <w:szCs w:val="21"/>
              </w:rPr>
            </w:pPr>
            <w:r>
              <w:rPr>
                <w:rFonts w:hint="eastAsia" w:ascii="宋体" w:hAnsi="宋体"/>
                <w:szCs w:val="21"/>
              </w:rPr>
              <w:t>必做</w:t>
            </w:r>
          </w:p>
        </w:tc>
      </w:tr>
    </w:tbl>
    <w:p>
      <w:pPr>
        <w:spacing w:before="156" w:beforeLines="50" w:after="156" w:afterLines="50"/>
        <w:ind w:firstLine="420" w:firstLineChars="200"/>
        <w:contextualSpacing/>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3.实验报告要求</w:t>
      </w:r>
    </w:p>
    <w:p>
      <w:pPr>
        <w:spacing w:before="156" w:beforeLines="50" w:after="156" w:afterLines="50"/>
        <w:ind w:firstLine="420" w:firstLineChars="200"/>
        <w:contextualSpacing/>
        <w:rPr>
          <w:rFonts w:ascii="宋体" w:hAnsi="宋体"/>
        </w:rPr>
      </w:pPr>
      <w:r>
        <w:rPr>
          <w:rFonts w:hint="eastAsia" w:ascii="宋体" w:hAnsi="宋体"/>
        </w:rPr>
        <w:t xml:space="preserve">1、实验前学生必须预习相应的实验指导内容，实验中应根据实验指导中程序内容或按照实验教师的  </w:t>
      </w:r>
    </w:p>
    <w:p>
      <w:pPr>
        <w:spacing w:before="156" w:beforeLines="50" w:after="156" w:afterLines="50"/>
        <w:ind w:firstLine="420" w:firstLineChars="200"/>
        <w:contextualSpacing/>
        <w:rPr>
          <w:rFonts w:ascii="宋体" w:hAnsi="宋体"/>
        </w:rPr>
      </w:pPr>
      <w:r>
        <w:rPr>
          <w:rFonts w:hint="eastAsia" w:ascii="宋体" w:hAnsi="宋体"/>
        </w:rPr>
        <w:t xml:space="preserve">   要求有序地进行实验，实验后按时写出并上交实验报告。</w:t>
      </w:r>
    </w:p>
    <w:p>
      <w:pPr>
        <w:spacing w:before="156" w:beforeLines="50" w:after="156" w:afterLines="50"/>
        <w:ind w:firstLine="420" w:firstLineChars="200"/>
        <w:contextualSpacing/>
        <w:rPr>
          <w:rFonts w:ascii="宋体" w:hAnsi="宋体"/>
        </w:rPr>
      </w:pPr>
      <w:r>
        <w:rPr>
          <w:rFonts w:hint="eastAsia" w:ascii="宋体" w:hAnsi="宋体"/>
        </w:rPr>
        <w:t>2、写实验报告时，学生需认真分析实验结果并对其结果进行讨论。</w:t>
      </w:r>
    </w:p>
    <w:p>
      <w:pPr>
        <w:spacing w:before="156" w:beforeLines="50" w:after="156" w:afterLines="50"/>
        <w:ind w:firstLine="420" w:firstLineChars="200"/>
        <w:contextualSpacing/>
        <w:rPr>
          <w:rFonts w:ascii="宋体" w:hAnsi="宋体"/>
        </w:rPr>
      </w:pPr>
      <w:r>
        <w:rPr>
          <w:rFonts w:hint="eastAsia" w:ascii="宋体" w:hAnsi="宋体"/>
        </w:rPr>
        <w:t>3、要求综合性实验报告在阅读相关的文献后按照论文的格式撰写。</w:t>
      </w:r>
    </w:p>
    <w:p>
      <w:pPr>
        <w:spacing w:before="156" w:beforeLines="50" w:after="156" w:afterLines="50"/>
        <w:ind w:firstLine="420" w:firstLineChars="200"/>
        <w:contextualSpacing/>
        <w:rPr>
          <w:rFonts w:ascii="宋体" w:hAnsi="宋体"/>
        </w:rPr>
      </w:pPr>
      <w:r>
        <w:rPr>
          <w:rFonts w:hint="eastAsia" w:ascii="宋体" w:hAnsi="宋体"/>
        </w:rPr>
        <w:t>4、杜绝相互抄袭实验报告的现象。</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六、考核方式与成绩评定标准</w:t>
      </w:r>
    </w:p>
    <w:p>
      <w:pPr>
        <w:spacing w:before="156" w:beforeLines="50" w:after="156" w:afterLines="50"/>
        <w:ind w:firstLine="420" w:firstLineChars="200"/>
        <w:contextualSpacing/>
        <w:rPr>
          <w:rFonts w:ascii="宋体" w:hAnsi="宋体"/>
        </w:rPr>
      </w:pPr>
      <w:r>
        <w:rPr>
          <w:rFonts w:hint="eastAsia" w:ascii="宋体" w:hAnsi="宋体"/>
        </w:rPr>
        <w:t xml:space="preserve">   实验成绩占本门课程总评成绩的</w:t>
      </w:r>
      <w:r>
        <w:rPr>
          <w:rFonts w:ascii="宋体" w:hAnsi="宋体"/>
        </w:rPr>
        <w:t>15</w:t>
      </w:r>
      <w:r>
        <w:rPr>
          <w:rFonts w:hint="eastAsia" w:ascii="宋体" w:hAnsi="宋体"/>
        </w:rPr>
        <w:t>%，其中预习报告占实验成绩的10%，实际操作占40%，实验纪</w:t>
      </w:r>
    </w:p>
    <w:p>
      <w:pPr>
        <w:spacing w:before="156" w:beforeLines="50" w:after="156" w:afterLines="50"/>
        <w:ind w:firstLine="420" w:firstLineChars="200"/>
        <w:contextualSpacing/>
        <w:rPr>
          <w:rFonts w:ascii="宋体" w:hAnsi="宋体"/>
        </w:rPr>
      </w:pPr>
      <w:r>
        <w:rPr>
          <w:rFonts w:hint="eastAsia" w:ascii="宋体" w:hAnsi="宋体"/>
        </w:rPr>
        <w:t xml:space="preserve">  律占10%，实验报告占40%。实验成绩按百分数计算，以便总评。</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七、教材及主要参考资料</w:t>
      </w:r>
    </w:p>
    <w:p>
      <w:pPr>
        <w:spacing w:before="156" w:beforeLines="50" w:after="156" w:afterLines="50"/>
        <w:ind w:left="360"/>
        <w:contextualSpacing/>
      </w:pPr>
      <w:r>
        <w:rPr>
          <w:color w:val="000000"/>
          <w:kern w:val="0"/>
          <w:szCs w:val="21"/>
        </w:rPr>
        <w:t>AOAC, 1990. Ofﬁcial Methods of Analysis. AOAC (Association of Ofﬁcial Analytical Chemists)</w:t>
      </w:r>
      <w:r>
        <w:rPr>
          <w:rFonts w:hint="eastAsia"/>
          <w:color w:val="000000"/>
          <w:kern w:val="0"/>
          <w:szCs w:val="21"/>
        </w:rPr>
        <w:t>.</w:t>
      </w:r>
    </w:p>
    <w:p>
      <w:pPr>
        <w:spacing w:before="156" w:beforeLines="50" w:after="156" w:afterLines="50"/>
        <w:ind w:firstLine="420" w:firstLineChars="200"/>
        <w:contextualSpacing/>
        <w:rPr>
          <w:szCs w:val="21"/>
        </w:rPr>
      </w:pPr>
    </w:p>
    <w:p>
      <w:pPr>
        <w:spacing w:before="156" w:beforeLines="50" w:after="156" w:afterLines="50"/>
        <w:ind w:firstLine="420" w:firstLineChars="200"/>
        <w:contextualSpacing/>
        <w:rPr>
          <w:szCs w:val="21"/>
        </w:rPr>
      </w:pPr>
    </w:p>
    <w:p>
      <w:pPr>
        <w:spacing w:before="156" w:beforeLines="50" w:after="156" w:afterLines="50"/>
        <w:ind w:firstLine="420" w:firstLineChars="200"/>
        <w:contextualSpacing/>
        <w:rPr>
          <w:szCs w:val="21"/>
        </w:rPr>
      </w:pPr>
    </w:p>
    <w:p>
      <w:pPr>
        <w:spacing w:before="156" w:beforeLines="50" w:after="156" w:afterLines="50"/>
        <w:ind w:firstLine="420" w:firstLineChars="200"/>
        <w:contextualSpacing/>
        <w:rPr>
          <w:szCs w:val="21"/>
        </w:rPr>
      </w:pPr>
    </w:p>
    <w:p>
      <w:pPr>
        <w:spacing w:before="156" w:beforeLines="50" w:after="156" w:afterLines="50"/>
        <w:ind w:firstLine="422" w:firstLineChars="200"/>
        <w:contextualSpacing/>
        <w:rPr>
          <w:b/>
          <w:bCs/>
        </w:rPr>
      </w:pPr>
    </w:p>
    <w:p>
      <w:pPr>
        <w:spacing w:before="156" w:beforeLines="50" w:after="156" w:afterLines="50"/>
        <w:contextualSpacing/>
        <w:rPr>
          <w:rFonts w:ascii="宋体" w:hAnsi="宋体"/>
          <w:szCs w:val="21"/>
        </w:rPr>
      </w:pPr>
      <w:r>
        <w:rPr>
          <w:rFonts w:hint="eastAsia" w:ascii="宋体" w:hAnsi="宋体"/>
          <w:szCs w:val="21"/>
        </w:rPr>
        <w:t xml:space="preserve">      执笔人：吴小易 高煜杰         审核人：骆剑              批准人：周永灿 </w:t>
      </w:r>
    </w:p>
    <w:p>
      <w:pPr>
        <w:spacing w:before="156" w:beforeLines="50" w:after="156" w:afterLines="50"/>
        <w:ind w:firstLine="420" w:firstLineChars="200"/>
        <w:contextualSpacing/>
        <w:rPr>
          <w:rFonts w:ascii="宋体" w:hAnsi="宋体"/>
          <w:szCs w:val="21"/>
        </w:rPr>
      </w:pPr>
      <w:r>
        <w:rPr>
          <w:rFonts w:hint="eastAsia" w:ascii="宋体" w:hAnsi="宋体"/>
          <w:szCs w:val="21"/>
        </w:rPr>
        <w:t xml:space="preserve">                       </w:t>
      </w:r>
    </w:p>
    <w:p>
      <w:pPr>
        <w:spacing w:before="156" w:beforeLines="50" w:after="156" w:afterLines="50"/>
        <w:ind w:firstLine="630" w:firstLineChars="300"/>
        <w:contextualSpacing/>
      </w:pPr>
      <w:r>
        <w:rPr>
          <w:rFonts w:hint="eastAsia"/>
        </w:rPr>
        <w:t>审定日期：</w:t>
      </w:r>
    </w:p>
    <w:p>
      <w:pPr>
        <w:widowControl/>
        <w:jc w:val="left"/>
      </w:pPr>
      <w:r>
        <w:br w:type="page"/>
      </w:r>
    </w:p>
    <w:p>
      <w:pPr>
        <w:pStyle w:val="2"/>
        <w:jc w:val="center"/>
      </w:pPr>
      <w:bookmarkStart w:id="107" w:name="_Toc497315428"/>
      <w:bookmarkStart w:id="108" w:name="_Toc531165350"/>
      <w:bookmarkStart w:id="109" w:name="_Toc528779972"/>
      <w:r>
        <w:t>《</w:t>
      </w:r>
      <w:r>
        <w:rPr>
          <w:rFonts w:hint="eastAsia"/>
        </w:rPr>
        <w:t>水产动物疾病学实验</w:t>
      </w:r>
      <w:r>
        <w:t>》教学大纲</w:t>
      </w:r>
      <w:bookmarkEnd w:id="107"/>
      <w:bookmarkEnd w:id="108"/>
      <w:bookmarkEnd w:id="109"/>
    </w:p>
    <w:p>
      <w:pPr>
        <w:pStyle w:val="4"/>
        <w:spacing w:before="156" w:beforeLines="50" w:after="156" w:afterLines="50" w:line="240" w:lineRule="auto"/>
        <w:ind w:firstLine="0" w:firstLineChars="0"/>
        <w:rPr>
          <w:b/>
          <w:bCs/>
          <w:sz w:val="21"/>
          <w:szCs w:val="21"/>
        </w:rPr>
      </w:pPr>
      <w:r>
        <w:rPr>
          <w:rFonts w:eastAsia="黑体"/>
          <w:b/>
          <w:bCs/>
        </w:rPr>
        <w:t>1．课程</w:t>
      </w:r>
      <w:r>
        <w:rPr>
          <w:rFonts w:eastAsia="黑体"/>
          <w:b/>
        </w:rPr>
        <w:t>中文名称（英文名称）</w:t>
      </w:r>
      <w:r>
        <w:rPr>
          <w:rFonts w:eastAsia="黑体"/>
          <w:b/>
          <w:bCs/>
        </w:rPr>
        <w:t>：</w:t>
      </w:r>
      <w:r>
        <w:rPr>
          <w:rFonts w:hAnsi="宋体"/>
          <w:bCs/>
          <w:sz w:val="21"/>
          <w:szCs w:val="21"/>
        </w:rPr>
        <w:t>水产动物疾病学实验</w:t>
      </w:r>
      <w:r>
        <w:rPr>
          <w:bCs/>
          <w:sz w:val="21"/>
          <w:szCs w:val="21"/>
        </w:rPr>
        <w:t>（Experiments for Diseases of Aquatic Animals）</w:t>
      </w:r>
    </w:p>
    <w:p>
      <w:pPr>
        <w:pStyle w:val="4"/>
        <w:spacing w:before="156" w:beforeLines="50" w:after="156" w:afterLines="50" w:line="240" w:lineRule="auto"/>
        <w:ind w:firstLine="0" w:firstLineChars="0"/>
        <w:rPr>
          <w:bCs/>
          <w:sz w:val="21"/>
          <w:szCs w:val="21"/>
        </w:rPr>
      </w:pPr>
      <w:r>
        <w:rPr>
          <w:rFonts w:eastAsia="黑体"/>
          <w:b/>
          <w:bCs/>
        </w:rPr>
        <w:t>2．课程代码：</w:t>
      </w:r>
      <w:r>
        <w:rPr>
          <w:bCs/>
          <w:sz w:val="21"/>
          <w:szCs w:val="21"/>
        </w:rPr>
        <w:t>B21132</w:t>
      </w:r>
    </w:p>
    <w:p>
      <w:pPr>
        <w:spacing w:before="156" w:beforeLines="50" w:after="156" w:afterLines="50"/>
        <w:rPr>
          <w:bCs/>
        </w:rPr>
      </w:pPr>
      <w:r>
        <w:rPr>
          <w:rFonts w:eastAsia="黑体"/>
          <w:b/>
          <w:sz w:val="24"/>
        </w:rPr>
        <w:t>3．课程类别：</w:t>
      </w:r>
      <w:r>
        <w:rPr>
          <w:b/>
          <w:bCs/>
          <w:szCs w:val="21"/>
        </w:rPr>
        <w:sym w:font="Wingdings" w:char="F06F"/>
      </w:r>
      <w:r>
        <w:rPr>
          <w:rFonts w:hAnsi="宋体"/>
          <w:szCs w:val="21"/>
        </w:rPr>
        <w:t>公共课程</w:t>
      </w:r>
      <w:r>
        <w:rPr>
          <w:szCs w:val="21"/>
        </w:rPr>
        <w:t xml:space="preserve">    </w:t>
      </w:r>
      <w:r>
        <w:rPr>
          <w:b/>
          <w:bCs/>
          <w:szCs w:val="21"/>
        </w:rPr>
        <w:sym w:font="Wingdings" w:char="F06F"/>
      </w:r>
      <w:r>
        <w:rPr>
          <w:rFonts w:hAnsi="宋体"/>
          <w:szCs w:val="21"/>
        </w:rPr>
        <w:t>学科基础课程</w:t>
      </w:r>
      <w:r>
        <w:rPr>
          <w:szCs w:val="21"/>
        </w:rPr>
        <w:t xml:space="preserve">    </w:t>
      </w:r>
      <w:r>
        <w:rPr>
          <w:b/>
          <w:bCs/>
          <w:szCs w:val="21"/>
        </w:rPr>
        <w:sym w:font="Wingdings" w:char="F06F"/>
      </w:r>
      <w:r>
        <w:rPr>
          <w:rFonts w:hAnsi="宋体"/>
          <w:szCs w:val="21"/>
        </w:rPr>
        <w:t>专业课程</w:t>
      </w:r>
      <w:r>
        <w:rPr>
          <w:szCs w:val="21"/>
        </w:rPr>
        <w:t xml:space="preserve">   </w:t>
      </w:r>
      <w:r>
        <w:rPr>
          <w:b/>
          <w:bCs/>
          <w:szCs w:val="21"/>
        </w:rPr>
        <w:t>■</w:t>
      </w:r>
      <w:r>
        <w:rPr>
          <w:rFonts w:hAnsi="宋体"/>
          <w:bCs/>
          <w:szCs w:val="21"/>
        </w:rPr>
        <w:t>实践教学环节</w:t>
      </w:r>
      <w:r>
        <w:rPr>
          <w:bCs/>
          <w:szCs w:val="21"/>
        </w:rPr>
        <w:t xml:space="preserve"> </w:t>
      </w:r>
      <w:r>
        <w:rPr>
          <w:bCs/>
          <w:szCs w:val="21"/>
        </w:rPr>
        <w:sym w:font="Wingdings" w:char="F06F"/>
      </w:r>
      <w:r>
        <w:rPr>
          <w:rFonts w:hAnsi="宋体"/>
          <w:bCs/>
          <w:szCs w:val="21"/>
        </w:rPr>
        <w:t>其他</w:t>
      </w:r>
    </w:p>
    <w:p>
      <w:pPr>
        <w:pStyle w:val="4"/>
        <w:spacing w:before="156" w:beforeLines="50" w:after="156" w:afterLines="50" w:line="240" w:lineRule="auto"/>
        <w:ind w:firstLine="0" w:firstLineChars="0"/>
        <w:rPr>
          <w:color w:val="000000"/>
          <w:sz w:val="21"/>
          <w:szCs w:val="21"/>
        </w:rPr>
      </w:pPr>
      <w:r>
        <w:rPr>
          <w:rFonts w:eastAsia="黑体"/>
          <w:b/>
        </w:rPr>
        <w:t>4．课程性质</w:t>
      </w:r>
      <w:r>
        <w:rPr>
          <w:b/>
          <w:bCs/>
          <w:sz w:val="21"/>
          <w:szCs w:val="21"/>
        </w:rPr>
        <w:t>：</w:t>
      </w:r>
      <w:r>
        <w:rPr>
          <w:b/>
          <w:bCs/>
          <w:szCs w:val="21"/>
        </w:rPr>
        <w:t>■</w:t>
      </w:r>
      <w:r>
        <w:rPr>
          <w:sz w:val="21"/>
          <w:szCs w:val="21"/>
        </w:rPr>
        <w:t xml:space="preserve">必修课      </w:t>
      </w:r>
      <w:r>
        <w:rPr>
          <w:b/>
          <w:bCs/>
          <w:sz w:val="21"/>
          <w:szCs w:val="21"/>
        </w:rPr>
        <w:sym w:font="Wingdings" w:char="F06F"/>
      </w:r>
      <w:r>
        <w:rPr>
          <w:sz w:val="21"/>
          <w:szCs w:val="21"/>
        </w:rPr>
        <w:t>选修课</w:t>
      </w:r>
    </w:p>
    <w:p>
      <w:pPr>
        <w:pStyle w:val="4"/>
        <w:spacing w:before="156" w:beforeLines="50" w:after="156" w:afterLines="50" w:line="240" w:lineRule="auto"/>
        <w:ind w:firstLine="0" w:firstLineChars="0"/>
        <w:rPr>
          <w:bCs/>
          <w:sz w:val="21"/>
          <w:szCs w:val="21"/>
        </w:rPr>
      </w:pPr>
      <w:r>
        <w:rPr>
          <w:rFonts w:eastAsia="黑体"/>
          <w:b/>
        </w:rPr>
        <w:t>5．实验学时：</w:t>
      </w:r>
      <w:r>
        <w:rPr>
          <w:bCs/>
          <w:sz w:val="21"/>
          <w:szCs w:val="21"/>
        </w:rPr>
        <w:t xml:space="preserve">16 </w:t>
      </w:r>
      <w:r>
        <w:rPr>
          <w:b/>
          <w:bCs/>
          <w:szCs w:val="21"/>
        </w:rPr>
        <w:t xml:space="preserve">               </w:t>
      </w:r>
      <w:r>
        <w:rPr>
          <w:rFonts w:eastAsia="黑体"/>
          <w:b/>
        </w:rPr>
        <w:t>实验学分：</w:t>
      </w:r>
      <w:r>
        <w:rPr>
          <w:bCs/>
          <w:sz w:val="21"/>
          <w:szCs w:val="21"/>
        </w:rPr>
        <w:t>0.5</w:t>
      </w:r>
    </w:p>
    <w:p>
      <w:pPr>
        <w:pStyle w:val="4"/>
        <w:spacing w:before="156" w:beforeLines="50" w:after="156" w:afterLines="50" w:line="240" w:lineRule="auto"/>
        <w:ind w:firstLine="0" w:firstLineChars="0"/>
        <w:rPr>
          <w:bCs/>
          <w:sz w:val="21"/>
          <w:szCs w:val="21"/>
        </w:rPr>
      </w:pPr>
      <w:r>
        <w:rPr>
          <w:rFonts w:eastAsia="黑体"/>
          <w:b/>
        </w:rPr>
        <w:t>6．适用专业：</w:t>
      </w:r>
      <w:r>
        <w:rPr>
          <w:rFonts w:hAnsi="宋体"/>
          <w:bCs/>
          <w:sz w:val="21"/>
          <w:szCs w:val="21"/>
        </w:rPr>
        <w:t>水产养殖学</w:t>
      </w:r>
    </w:p>
    <w:p>
      <w:pPr>
        <w:pStyle w:val="4"/>
        <w:spacing w:before="156" w:beforeLines="50" w:after="156" w:afterLines="50" w:line="240" w:lineRule="auto"/>
        <w:ind w:firstLine="0" w:firstLineChars="0"/>
        <w:rPr>
          <w:b/>
          <w:bCs/>
          <w:sz w:val="21"/>
          <w:szCs w:val="21"/>
        </w:rPr>
      </w:pPr>
      <w:r>
        <w:rPr>
          <w:rFonts w:eastAsia="黑体"/>
          <w:b/>
        </w:rPr>
        <w:t>7．先修课程：</w:t>
      </w:r>
      <w:r>
        <w:rPr>
          <w:rFonts w:hAnsi="宋体"/>
          <w:kern w:val="0"/>
          <w:sz w:val="21"/>
          <w:szCs w:val="21"/>
        </w:rPr>
        <w:t>微生物学、水环境化学、生物学、鱼类增养殖学、虾蟹养殖学及相关课程实验</w:t>
      </w:r>
    </w:p>
    <w:p>
      <w:pPr>
        <w:spacing w:before="156" w:beforeLines="50" w:after="156" w:afterLines="50" w:line="320" w:lineRule="exact"/>
        <w:rPr>
          <w:rFonts w:eastAsia="黑体"/>
          <w:b/>
          <w:sz w:val="24"/>
        </w:rPr>
      </w:pPr>
      <w:r>
        <w:rPr>
          <w:rFonts w:eastAsia="黑体"/>
          <w:b/>
          <w:sz w:val="24"/>
        </w:rPr>
        <w:t>一、课程简介（150字以内）</w:t>
      </w:r>
    </w:p>
    <w:p>
      <w:pPr>
        <w:spacing w:before="156" w:beforeLines="50" w:after="156" w:afterLines="50"/>
        <w:ind w:firstLine="420" w:firstLineChars="200"/>
        <w:rPr>
          <w:rFonts w:ascii="宋体" w:hAnsi="宋体"/>
          <w:szCs w:val="21"/>
        </w:rPr>
      </w:pPr>
      <w:r>
        <w:rPr>
          <w:rFonts w:hint="eastAsia" w:ascii="宋体" w:hAnsi="宋体"/>
          <w:szCs w:val="21"/>
        </w:rPr>
        <w:t>本课程为《</w:t>
      </w:r>
      <w:r>
        <w:rPr>
          <w:rFonts w:ascii="宋体" w:hAnsi="宋体"/>
          <w:bCs/>
          <w:szCs w:val="21"/>
        </w:rPr>
        <w:t>水产动物</w:t>
      </w:r>
      <w:r>
        <w:rPr>
          <w:rFonts w:hint="eastAsia" w:ascii="宋体" w:hAnsi="宋体"/>
          <w:bCs/>
          <w:szCs w:val="21"/>
        </w:rPr>
        <w:t>疾病学</w:t>
      </w:r>
      <w:r>
        <w:rPr>
          <w:rFonts w:hint="eastAsia" w:ascii="宋体" w:hAnsi="宋体"/>
          <w:szCs w:val="21"/>
        </w:rPr>
        <w:t>》理论课程的基础上，通过实验操作使学生学习和直观了解水产动物疾病的主要诊断方法、疾病的主要类型及其主要患病特征、各种常见病原的形态特征及检测方法、主要疾病防治的药物筛选及安全高效控制方法等</w:t>
      </w:r>
      <w:r>
        <w:rPr>
          <w:rFonts w:ascii="宋体" w:hAnsi="宋体"/>
          <w:szCs w:val="21"/>
        </w:rPr>
        <w:t>。</w:t>
      </w:r>
      <w:r>
        <w:rPr>
          <w:rFonts w:hint="eastAsia" w:ascii="宋体" w:hAnsi="宋体"/>
          <w:szCs w:val="21"/>
        </w:rPr>
        <w:t>学生通过学习全面掌握水产动物疾病的诊断与控制方法，提高实践操作技能</w:t>
      </w:r>
      <w:r>
        <w:rPr>
          <w:rFonts w:ascii="宋体" w:hAnsi="宋体"/>
          <w:szCs w:val="21"/>
        </w:rPr>
        <w:t>。</w:t>
      </w:r>
    </w:p>
    <w:p>
      <w:pPr>
        <w:spacing w:before="156" w:beforeLines="50" w:after="156" w:afterLines="50" w:line="320" w:lineRule="exact"/>
        <w:rPr>
          <w:rFonts w:eastAsia="黑体"/>
          <w:b/>
          <w:sz w:val="24"/>
        </w:rPr>
      </w:pPr>
      <w:r>
        <w:rPr>
          <w:rFonts w:hint="eastAsia" w:eastAsia="黑体"/>
          <w:b/>
          <w:sz w:val="24"/>
        </w:rPr>
        <w:t>二、课程教学目标</w:t>
      </w:r>
    </w:p>
    <w:p>
      <w:pPr>
        <w:spacing w:before="156" w:beforeLines="50" w:after="156" w:afterLines="50"/>
        <w:rPr>
          <w:rFonts w:ascii="宋体" w:hAnsi="宋体"/>
          <w:szCs w:val="21"/>
        </w:rPr>
      </w:pPr>
      <w:r>
        <w:rPr>
          <w:rFonts w:hint="eastAsia" w:ascii="宋体" w:hAnsi="宋体"/>
          <w:szCs w:val="21"/>
        </w:rPr>
        <w:t xml:space="preserve">    通过本课程学习，使学生全面掌握水产动物疾病检测与防治的主要操作技术，直观了解水产动物疾病发生原因、主要疾病种类及其特点、常用水产药物及其安全性和使用方法、水产动物疾病的常用诊断方法、常见水产动物疾病的安全高效防治方法等。</w:t>
      </w:r>
    </w:p>
    <w:p>
      <w:pPr>
        <w:spacing w:before="156" w:beforeLines="50" w:after="156" w:afterLines="50" w:line="320" w:lineRule="exact"/>
        <w:rPr>
          <w:rFonts w:eastAsia="黑体"/>
          <w:b/>
          <w:sz w:val="24"/>
        </w:rPr>
      </w:pPr>
      <w:r>
        <w:rPr>
          <w:rFonts w:hint="eastAsia" w:eastAsia="黑体"/>
          <w:b/>
          <w:sz w:val="24"/>
        </w:rPr>
        <w:t>三、课程的基本理论与实验技术知识</w:t>
      </w:r>
    </w:p>
    <w:p>
      <w:pPr>
        <w:rPr>
          <w:rFonts w:ascii="宋体" w:hAnsi="宋体"/>
          <w:szCs w:val="21"/>
        </w:rPr>
      </w:pPr>
      <w:r>
        <w:rPr>
          <w:rFonts w:hint="eastAsia" w:ascii="宋体" w:hAnsi="宋体"/>
          <w:szCs w:val="21"/>
        </w:rPr>
        <w:t xml:space="preserve">    本课程的基本理论为《</w:t>
      </w:r>
      <w:r>
        <w:rPr>
          <w:rFonts w:ascii="宋体" w:hAnsi="宋体"/>
          <w:bCs/>
          <w:szCs w:val="21"/>
        </w:rPr>
        <w:t>水产动物</w:t>
      </w:r>
      <w:r>
        <w:rPr>
          <w:rFonts w:hint="eastAsia" w:ascii="宋体" w:hAnsi="宋体"/>
          <w:bCs/>
          <w:szCs w:val="21"/>
        </w:rPr>
        <w:t>疾病学</w:t>
      </w:r>
      <w:r>
        <w:rPr>
          <w:rFonts w:hint="eastAsia" w:ascii="宋体" w:hAnsi="宋体"/>
          <w:szCs w:val="21"/>
        </w:rPr>
        <w:t>》理论课程的相关基础知识，以及《</w:t>
      </w:r>
      <w:r>
        <w:rPr>
          <w:rFonts w:hAnsi="宋体"/>
          <w:kern w:val="0"/>
          <w:szCs w:val="21"/>
        </w:rPr>
        <w:t>微生物学</w:t>
      </w:r>
      <w:r>
        <w:rPr>
          <w:rFonts w:hint="eastAsia" w:ascii="宋体" w:hAnsi="宋体"/>
          <w:szCs w:val="21"/>
        </w:rPr>
        <w:t>》</w:t>
      </w:r>
      <w:r>
        <w:rPr>
          <w:rFonts w:hAnsi="宋体"/>
          <w:kern w:val="0"/>
          <w:szCs w:val="21"/>
        </w:rPr>
        <w:t>、</w:t>
      </w:r>
      <w:r>
        <w:rPr>
          <w:rFonts w:hint="eastAsia" w:hAnsi="宋体"/>
          <w:kern w:val="0"/>
          <w:szCs w:val="21"/>
        </w:rPr>
        <w:t>《</w:t>
      </w:r>
      <w:r>
        <w:rPr>
          <w:rFonts w:hAnsi="宋体"/>
          <w:kern w:val="0"/>
          <w:szCs w:val="21"/>
        </w:rPr>
        <w:t>水环境化学</w:t>
      </w:r>
      <w:r>
        <w:rPr>
          <w:rFonts w:hint="eastAsia" w:hAnsi="宋体"/>
          <w:kern w:val="0"/>
          <w:szCs w:val="21"/>
        </w:rPr>
        <w:t>》</w:t>
      </w:r>
      <w:r>
        <w:rPr>
          <w:rFonts w:hAnsi="宋体"/>
          <w:kern w:val="0"/>
          <w:szCs w:val="21"/>
        </w:rPr>
        <w:t>、</w:t>
      </w:r>
      <w:r>
        <w:rPr>
          <w:rFonts w:hint="eastAsia" w:hAnsi="宋体"/>
          <w:kern w:val="0"/>
          <w:szCs w:val="21"/>
        </w:rPr>
        <w:t>《水生</w:t>
      </w:r>
      <w:r>
        <w:rPr>
          <w:rFonts w:hAnsi="宋体"/>
          <w:kern w:val="0"/>
          <w:szCs w:val="21"/>
        </w:rPr>
        <w:t>生物学</w:t>
      </w:r>
      <w:r>
        <w:rPr>
          <w:rFonts w:hint="eastAsia" w:hAnsi="宋体"/>
          <w:kern w:val="0"/>
          <w:szCs w:val="21"/>
        </w:rPr>
        <w:t>》</w:t>
      </w:r>
      <w:r>
        <w:rPr>
          <w:rFonts w:hAnsi="宋体"/>
          <w:kern w:val="0"/>
          <w:szCs w:val="21"/>
        </w:rPr>
        <w:t>、</w:t>
      </w:r>
      <w:r>
        <w:rPr>
          <w:rFonts w:hint="eastAsia" w:hAnsi="宋体"/>
          <w:kern w:val="0"/>
          <w:szCs w:val="21"/>
        </w:rPr>
        <w:t>《鱼类学》</w:t>
      </w:r>
      <w:r>
        <w:rPr>
          <w:rFonts w:hAnsi="宋体"/>
          <w:kern w:val="0"/>
          <w:szCs w:val="21"/>
        </w:rPr>
        <w:t>、</w:t>
      </w:r>
      <w:r>
        <w:rPr>
          <w:rFonts w:hint="eastAsia" w:hAnsi="宋体"/>
          <w:kern w:val="0"/>
          <w:szCs w:val="21"/>
        </w:rPr>
        <w:t>《虾蟹生物学》、《贝类学》等课程的相关基础理论知识。涉及的实验技术知识包括显微镜和实体镜的使用技术、水产动物解剖的相关技术、细菌分离和培养等微生物学实验技术、抗体效价检测等免疫学实验操作技术等。</w:t>
      </w:r>
    </w:p>
    <w:p>
      <w:pPr>
        <w:spacing w:before="156" w:beforeLines="50" w:after="156" w:afterLines="50" w:line="320" w:lineRule="exact"/>
        <w:rPr>
          <w:rFonts w:eastAsia="黑体"/>
          <w:b/>
          <w:sz w:val="24"/>
        </w:rPr>
      </w:pPr>
      <w:r>
        <w:rPr>
          <w:rFonts w:hint="eastAsia" w:eastAsia="黑体"/>
          <w:b/>
          <w:sz w:val="24"/>
        </w:rPr>
        <w:t>四、实验方法、特点与基本要求</w:t>
      </w:r>
    </w:p>
    <w:p>
      <w:pPr>
        <w:spacing w:before="156" w:beforeLines="50"/>
        <w:ind w:firstLine="420" w:firstLineChars="200"/>
        <w:rPr>
          <w:szCs w:val="21"/>
        </w:rPr>
      </w:pPr>
      <w:r>
        <w:rPr>
          <w:rFonts w:hAnsi="宋体"/>
          <w:szCs w:val="21"/>
        </w:rPr>
        <w:t>本实验课程属于独立设课</w:t>
      </w:r>
      <w:r>
        <w:rPr>
          <w:rFonts w:hint="eastAsia" w:hAnsi="宋体"/>
          <w:szCs w:val="21"/>
        </w:rPr>
        <w:t>实验</w:t>
      </w:r>
      <w:r>
        <w:rPr>
          <w:rFonts w:hAnsi="宋体"/>
          <w:szCs w:val="21"/>
        </w:rPr>
        <w:t>，</w:t>
      </w:r>
      <w:r>
        <w:rPr>
          <w:rFonts w:hint="eastAsia" w:hAnsi="宋体"/>
          <w:szCs w:val="21"/>
        </w:rPr>
        <w:t>不过</w:t>
      </w:r>
      <w:r>
        <w:rPr>
          <w:rFonts w:hAnsi="宋体"/>
          <w:szCs w:val="21"/>
        </w:rPr>
        <w:t>实验课程的设置与进程是以</w:t>
      </w:r>
      <w:r>
        <w:rPr>
          <w:rFonts w:hint="eastAsia" w:hAnsi="宋体"/>
          <w:szCs w:val="21"/>
        </w:rPr>
        <w:t>《水产动物疾病学》</w:t>
      </w:r>
      <w:r>
        <w:rPr>
          <w:rFonts w:hAnsi="宋体"/>
          <w:szCs w:val="21"/>
        </w:rPr>
        <w:t>理论课教学为基础，在完成</w:t>
      </w:r>
      <w:r>
        <w:rPr>
          <w:rFonts w:hint="eastAsia" w:hAnsi="宋体"/>
          <w:szCs w:val="21"/>
        </w:rPr>
        <w:t>相关</w:t>
      </w:r>
      <w:r>
        <w:rPr>
          <w:rFonts w:hAnsi="宋体"/>
          <w:szCs w:val="21"/>
        </w:rPr>
        <w:t>理论内容教学后</w:t>
      </w:r>
      <w:r>
        <w:rPr>
          <w:rFonts w:hint="eastAsia" w:hAnsi="宋体"/>
          <w:szCs w:val="21"/>
        </w:rPr>
        <w:t>再</w:t>
      </w:r>
      <w:r>
        <w:rPr>
          <w:rFonts w:hAnsi="宋体"/>
          <w:szCs w:val="21"/>
        </w:rPr>
        <w:t>安排相应的实验教学内容。</w:t>
      </w:r>
    </w:p>
    <w:p>
      <w:pPr>
        <w:ind w:firstLine="420" w:firstLineChars="200"/>
        <w:rPr>
          <w:szCs w:val="21"/>
        </w:rPr>
      </w:pPr>
      <w:r>
        <w:rPr>
          <w:rFonts w:hAnsi="宋体"/>
          <w:szCs w:val="21"/>
        </w:rPr>
        <w:t>实验课程的教学由理论课程任课教师与实验教学人员共同指导完成，开课后，教师需先向学生介绍本实验课程的性质、任务、要求、进度以及考核方式等。</w:t>
      </w:r>
    </w:p>
    <w:p>
      <w:pPr>
        <w:ind w:firstLine="420" w:firstLineChars="200"/>
        <w:rPr>
          <w:szCs w:val="21"/>
        </w:rPr>
      </w:pPr>
      <w:r>
        <w:rPr>
          <w:rFonts w:hAnsi="宋体"/>
          <w:szCs w:val="21"/>
        </w:rPr>
        <w:t>学生应严格遵守实验室管理有关规定，在每次实验开始前先由教师讲解实验的关键内容与注意事项，对于验证性实验，学生应根据教师的讲解与实验指导书的介绍自主完成所有实验内容；对于综合设计性实验，需由学生根据实验题目以及实验室提供的相应实验材料，先自行列出实验纲要与实验安排，经指导教师审阅合格后再完成实验操作。</w:t>
      </w:r>
    </w:p>
    <w:p>
      <w:pPr>
        <w:ind w:firstLine="420" w:firstLineChars="200"/>
        <w:rPr>
          <w:szCs w:val="21"/>
        </w:rPr>
      </w:pPr>
      <w:r>
        <w:rPr>
          <w:rFonts w:hAnsi="宋体"/>
          <w:szCs w:val="21"/>
        </w:rPr>
        <w:t>实验分组因实验内容而异，有的</w:t>
      </w:r>
      <w:r>
        <w:rPr>
          <w:szCs w:val="21"/>
        </w:rPr>
        <w:t>1</w:t>
      </w:r>
      <w:r>
        <w:rPr>
          <w:rFonts w:hAnsi="宋体"/>
          <w:szCs w:val="21"/>
        </w:rPr>
        <w:t>人</w:t>
      </w:r>
      <w:r>
        <w:rPr>
          <w:szCs w:val="21"/>
        </w:rPr>
        <w:t xml:space="preserve"> 1</w:t>
      </w:r>
      <w:r>
        <w:rPr>
          <w:rFonts w:hAnsi="宋体"/>
          <w:szCs w:val="21"/>
        </w:rPr>
        <w:t>组，有的</w:t>
      </w:r>
      <w:r>
        <w:rPr>
          <w:szCs w:val="21"/>
        </w:rPr>
        <w:t>2</w:t>
      </w:r>
      <w:r>
        <w:rPr>
          <w:rFonts w:hAnsi="宋体"/>
          <w:szCs w:val="21"/>
        </w:rPr>
        <w:t>人</w:t>
      </w:r>
      <w:r>
        <w:rPr>
          <w:szCs w:val="21"/>
        </w:rPr>
        <w:t>1</w:t>
      </w:r>
      <w:r>
        <w:rPr>
          <w:rFonts w:hAnsi="宋体"/>
          <w:szCs w:val="21"/>
        </w:rPr>
        <w:t>组；学生实验操作应在规定时间内完成，出现问题可以随时请教任课教师和实验指导教师，教师解答学生提问时尽量采取引导性的方式，通过引导学生理清思路和分析关键点等来解决学生的问题。</w:t>
      </w:r>
    </w:p>
    <w:p>
      <w:pPr>
        <w:ind w:firstLine="420" w:firstLineChars="200"/>
        <w:rPr>
          <w:szCs w:val="21"/>
        </w:rPr>
      </w:pPr>
      <w:r>
        <w:rPr>
          <w:rFonts w:hAnsi="宋体"/>
          <w:szCs w:val="21"/>
        </w:rPr>
        <w:t>每堂实验课前，学生应提前对相关实验内容进行预习，从而能提前全面了解实验目的、内容和方法，教师在实验开始前采用提问等方式检测学生的预习效果。</w:t>
      </w:r>
    </w:p>
    <w:p>
      <w:pPr>
        <w:spacing w:after="156" w:afterLines="50"/>
        <w:ind w:firstLine="420" w:firstLineChars="200"/>
        <w:rPr>
          <w:szCs w:val="21"/>
        </w:rPr>
      </w:pPr>
      <w:r>
        <w:rPr>
          <w:rFonts w:hAnsi="宋体"/>
          <w:szCs w:val="21"/>
        </w:rPr>
        <w:t>教师授课时首先应以身作则，提前准备好实验材料和调试好实验器材，有必要时还需提前做好预实验；实验前应清点实验学生人数，在实验过程中随时解答学生提问。</w:t>
      </w:r>
    </w:p>
    <w:p>
      <w:pPr>
        <w:spacing w:before="156" w:beforeLines="50" w:after="156" w:afterLines="50" w:line="320" w:lineRule="exact"/>
        <w:rPr>
          <w:rFonts w:eastAsia="黑体"/>
          <w:b/>
          <w:sz w:val="24"/>
        </w:rPr>
      </w:pPr>
      <w:r>
        <w:rPr>
          <w:rFonts w:hint="eastAsia" w:eastAsia="黑体"/>
          <w:b/>
          <w:sz w:val="24"/>
        </w:rPr>
        <w:t>五、实验教学的特别说明</w:t>
      </w:r>
    </w:p>
    <w:p>
      <w:pPr>
        <w:spacing w:before="156" w:beforeLines="50" w:after="156" w:afterLines="50" w:line="320" w:lineRule="exact"/>
        <w:rPr>
          <w:rFonts w:ascii="黑体" w:hAnsi="宋体" w:eastAsia="黑体"/>
          <w:b/>
          <w:sz w:val="24"/>
        </w:rPr>
      </w:pPr>
      <w:r>
        <w:rPr>
          <w:rFonts w:hint="eastAsia" w:ascii="黑体" w:hAnsi="宋体" w:eastAsia="黑体"/>
          <w:b/>
          <w:sz w:val="24"/>
        </w:rPr>
        <w:t>1.主要仪器设备</w:t>
      </w:r>
    </w:p>
    <w:p>
      <w:pPr>
        <w:spacing w:before="156" w:beforeLines="50" w:after="156" w:afterLines="50"/>
        <w:ind w:firstLine="420" w:firstLineChars="200"/>
        <w:rPr>
          <w:rFonts w:ascii="宋体" w:hAnsi="宋体"/>
          <w:szCs w:val="21"/>
        </w:rPr>
      </w:pPr>
      <w:r>
        <w:rPr>
          <w:rFonts w:ascii="宋体" w:hAnsi="宋体"/>
          <w:szCs w:val="21"/>
        </w:rPr>
        <w:t>显微镜、解剖镜、全套解剖工具、超净工作台、高压灭菌锅、培养箱、烘箱、冰箱、离心机、分光光度计、石蜡切片机、液氮罐、水浴锅、水族箱、气泵、控温仪、小型循环过滤系统、血球计数板、96孔板、温度计、盐度计、电子天平或分析天平、培养皿和锥形瓶等常用</w:t>
      </w:r>
      <w:r>
        <w:rPr>
          <w:rFonts w:hint="eastAsia" w:ascii="宋体" w:hAnsi="宋体"/>
          <w:szCs w:val="21"/>
        </w:rPr>
        <w:t>化学玻璃</w:t>
      </w:r>
      <w:r>
        <w:rPr>
          <w:rFonts w:ascii="宋体" w:hAnsi="宋体"/>
          <w:szCs w:val="21"/>
        </w:rPr>
        <w:t>仪器等。</w:t>
      </w:r>
    </w:p>
    <w:p>
      <w:pPr>
        <w:spacing w:before="156" w:beforeLines="50" w:after="156" w:afterLines="50" w:line="320" w:lineRule="exact"/>
        <w:rPr>
          <w:rFonts w:ascii="黑体" w:hAnsi="宋体" w:eastAsia="黑体"/>
          <w:b/>
          <w:sz w:val="24"/>
        </w:rPr>
      </w:pPr>
      <w:r>
        <w:rPr>
          <w:rFonts w:hint="eastAsia" w:ascii="黑体" w:hAnsi="宋体" w:eastAsia="黑体"/>
          <w:b/>
          <w:sz w:val="24"/>
        </w:rPr>
        <w:t>2.实验项目的设置与内容提要</w:t>
      </w:r>
    </w:p>
    <w:tbl>
      <w:tblPr>
        <w:tblStyle w:val="19"/>
        <w:tblW w:w="9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410"/>
        <w:gridCol w:w="3112"/>
        <w:gridCol w:w="709"/>
        <w:gridCol w:w="709"/>
        <w:gridCol w:w="85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szCs w:val="21"/>
              </w:rPr>
            </w:pPr>
            <w:r>
              <w:rPr>
                <w:rFonts w:hAnsi="宋体"/>
                <w:szCs w:val="21"/>
              </w:rPr>
              <w:t>序号</w:t>
            </w:r>
          </w:p>
        </w:tc>
        <w:tc>
          <w:tcPr>
            <w:tcW w:w="2410" w:type="dxa"/>
            <w:vAlign w:val="center"/>
          </w:tcPr>
          <w:p>
            <w:pPr>
              <w:jc w:val="center"/>
              <w:rPr>
                <w:szCs w:val="21"/>
              </w:rPr>
            </w:pPr>
            <w:r>
              <w:rPr>
                <w:rFonts w:hAnsi="宋体"/>
                <w:szCs w:val="21"/>
              </w:rPr>
              <w:t>实验项目名称</w:t>
            </w:r>
          </w:p>
        </w:tc>
        <w:tc>
          <w:tcPr>
            <w:tcW w:w="3112" w:type="dxa"/>
            <w:vAlign w:val="center"/>
          </w:tcPr>
          <w:p>
            <w:pPr>
              <w:jc w:val="center"/>
              <w:rPr>
                <w:szCs w:val="21"/>
              </w:rPr>
            </w:pPr>
            <w:r>
              <w:rPr>
                <w:rFonts w:hAnsi="宋体"/>
                <w:szCs w:val="21"/>
              </w:rPr>
              <w:t>内容提要</w:t>
            </w:r>
          </w:p>
        </w:tc>
        <w:tc>
          <w:tcPr>
            <w:tcW w:w="709" w:type="dxa"/>
            <w:vAlign w:val="center"/>
          </w:tcPr>
          <w:p>
            <w:pPr>
              <w:jc w:val="center"/>
              <w:rPr>
                <w:szCs w:val="21"/>
              </w:rPr>
            </w:pPr>
            <w:r>
              <w:rPr>
                <w:rFonts w:hAnsi="宋体"/>
                <w:szCs w:val="21"/>
              </w:rPr>
              <w:t>实验</w:t>
            </w:r>
          </w:p>
          <w:p>
            <w:pPr>
              <w:jc w:val="center"/>
              <w:rPr>
                <w:szCs w:val="21"/>
              </w:rPr>
            </w:pPr>
            <w:r>
              <w:rPr>
                <w:rFonts w:hAnsi="宋体"/>
                <w:szCs w:val="21"/>
              </w:rPr>
              <w:t>学时</w:t>
            </w:r>
          </w:p>
        </w:tc>
        <w:tc>
          <w:tcPr>
            <w:tcW w:w="709" w:type="dxa"/>
            <w:vAlign w:val="center"/>
          </w:tcPr>
          <w:p>
            <w:pPr>
              <w:jc w:val="center"/>
              <w:rPr>
                <w:szCs w:val="21"/>
              </w:rPr>
            </w:pPr>
            <w:r>
              <w:rPr>
                <w:rFonts w:hAnsi="宋体"/>
                <w:szCs w:val="21"/>
              </w:rPr>
              <w:t>实验</w:t>
            </w:r>
          </w:p>
          <w:p>
            <w:pPr>
              <w:jc w:val="center"/>
              <w:rPr>
                <w:szCs w:val="21"/>
              </w:rPr>
            </w:pPr>
            <w:r>
              <w:rPr>
                <w:rFonts w:hAnsi="宋体"/>
                <w:szCs w:val="21"/>
              </w:rPr>
              <w:t>类型</w:t>
            </w:r>
          </w:p>
        </w:tc>
        <w:tc>
          <w:tcPr>
            <w:tcW w:w="850" w:type="dxa"/>
            <w:vAlign w:val="center"/>
          </w:tcPr>
          <w:p>
            <w:pPr>
              <w:jc w:val="center"/>
              <w:rPr>
                <w:szCs w:val="21"/>
              </w:rPr>
            </w:pPr>
            <w:r>
              <w:rPr>
                <w:rFonts w:hAnsi="宋体"/>
                <w:szCs w:val="21"/>
              </w:rPr>
              <w:t>每组</w:t>
            </w:r>
          </w:p>
          <w:p>
            <w:pPr>
              <w:jc w:val="center"/>
              <w:rPr>
                <w:szCs w:val="21"/>
              </w:rPr>
            </w:pPr>
            <w:r>
              <w:rPr>
                <w:rFonts w:hAnsi="宋体"/>
                <w:szCs w:val="21"/>
              </w:rPr>
              <w:t>人数</w:t>
            </w:r>
          </w:p>
        </w:tc>
        <w:tc>
          <w:tcPr>
            <w:tcW w:w="857" w:type="dxa"/>
            <w:vAlign w:val="center"/>
          </w:tcPr>
          <w:p>
            <w:pPr>
              <w:jc w:val="center"/>
              <w:rPr>
                <w:szCs w:val="21"/>
              </w:rPr>
            </w:pPr>
            <w:r>
              <w:rPr>
                <w:rFonts w:hAnsi="宋体"/>
                <w:szCs w:val="21"/>
              </w:rPr>
              <w:t>实验</w:t>
            </w:r>
          </w:p>
          <w:p>
            <w:pPr>
              <w:jc w:val="center"/>
              <w:rPr>
                <w:szCs w:val="21"/>
              </w:rPr>
            </w:pPr>
            <w:r>
              <w:rPr>
                <w:rFonts w:hAnsi="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1</w:t>
            </w:r>
          </w:p>
        </w:tc>
        <w:tc>
          <w:tcPr>
            <w:tcW w:w="2410" w:type="dxa"/>
            <w:vAlign w:val="center"/>
          </w:tcPr>
          <w:p>
            <w:pPr>
              <w:rPr>
                <w:szCs w:val="21"/>
              </w:rPr>
            </w:pPr>
            <w:r>
              <w:rPr>
                <w:rFonts w:hAnsi="宋体"/>
                <w:szCs w:val="21"/>
              </w:rPr>
              <w:t>水产疾病的常规检查与诊断方法</w:t>
            </w:r>
          </w:p>
        </w:tc>
        <w:tc>
          <w:tcPr>
            <w:tcW w:w="3112" w:type="dxa"/>
            <w:vAlign w:val="center"/>
          </w:tcPr>
          <w:p>
            <w:pPr>
              <w:numPr>
                <w:ilvl w:val="0"/>
                <w:numId w:val="1"/>
              </w:numPr>
              <w:rPr>
                <w:szCs w:val="21"/>
              </w:rPr>
            </w:pPr>
            <w:r>
              <w:rPr>
                <w:rFonts w:hAnsi="宋体"/>
                <w:szCs w:val="21"/>
              </w:rPr>
              <w:t>水产疾病的检查方法</w:t>
            </w:r>
          </w:p>
          <w:p>
            <w:pPr>
              <w:numPr>
                <w:ilvl w:val="0"/>
                <w:numId w:val="1"/>
              </w:numPr>
              <w:rPr>
                <w:szCs w:val="21"/>
              </w:rPr>
            </w:pPr>
            <w:r>
              <w:rPr>
                <w:rFonts w:hAnsi="宋体"/>
                <w:szCs w:val="21"/>
              </w:rPr>
              <w:t>水产病的种类与特点</w:t>
            </w:r>
          </w:p>
        </w:tc>
        <w:tc>
          <w:tcPr>
            <w:tcW w:w="709" w:type="dxa"/>
            <w:vAlign w:val="center"/>
          </w:tcPr>
          <w:p>
            <w:pPr>
              <w:jc w:val="center"/>
              <w:rPr>
                <w:szCs w:val="21"/>
              </w:rPr>
            </w:pPr>
            <w:r>
              <w:rPr>
                <w:szCs w:val="21"/>
              </w:rPr>
              <w:t>2</w:t>
            </w:r>
          </w:p>
        </w:tc>
        <w:tc>
          <w:tcPr>
            <w:tcW w:w="709" w:type="dxa"/>
            <w:vAlign w:val="center"/>
          </w:tcPr>
          <w:p>
            <w:pPr>
              <w:jc w:val="center"/>
              <w:rPr>
                <w:szCs w:val="21"/>
              </w:rPr>
            </w:pPr>
            <w:r>
              <w:rPr>
                <w:rFonts w:hAnsi="宋体"/>
                <w:szCs w:val="21"/>
              </w:rPr>
              <w:t>综合</w:t>
            </w:r>
          </w:p>
        </w:tc>
        <w:tc>
          <w:tcPr>
            <w:tcW w:w="850" w:type="dxa"/>
            <w:vAlign w:val="center"/>
          </w:tcPr>
          <w:p>
            <w:pPr>
              <w:jc w:val="center"/>
              <w:rPr>
                <w:szCs w:val="21"/>
              </w:rPr>
            </w:pPr>
            <w:r>
              <w:rPr>
                <w:szCs w:val="21"/>
              </w:rPr>
              <w:t>1</w:t>
            </w:r>
          </w:p>
        </w:tc>
        <w:tc>
          <w:tcPr>
            <w:tcW w:w="857" w:type="dxa"/>
            <w:vAlign w:val="center"/>
          </w:tcPr>
          <w:p>
            <w:pPr>
              <w:jc w:val="center"/>
              <w:rPr>
                <w:szCs w:val="21"/>
              </w:rPr>
            </w:pPr>
            <w:r>
              <w:rPr>
                <w:rFonts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2</w:t>
            </w:r>
          </w:p>
        </w:tc>
        <w:tc>
          <w:tcPr>
            <w:tcW w:w="2410" w:type="dxa"/>
            <w:vAlign w:val="center"/>
          </w:tcPr>
          <w:p>
            <w:pPr>
              <w:rPr>
                <w:szCs w:val="21"/>
              </w:rPr>
            </w:pPr>
            <w:r>
              <w:rPr>
                <w:rFonts w:hAnsi="宋体"/>
                <w:szCs w:val="21"/>
              </w:rPr>
              <w:t>常见水产疾病及其防治方法（录像）</w:t>
            </w:r>
          </w:p>
        </w:tc>
        <w:tc>
          <w:tcPr>
            <w:tcW w:w="3112" w:type="dxa"/>
            <w:vAlign w:val="center"/>
          </w:tcPr>
          <w:p>
            <w:pPr>
              <w:numPr>
                <w:ilvl w:val="0"/>
                <w:numId w:val="2"/>
              </w:numPr>
              <w:rPr>
                <w:szCs w:val="21"/>
              </w:rPr>
            </w:pPr>
            <w:r>
              <w:rPr>
                <w:rFonts w:hAnsi="宋体"/>
                <w:szCs w:val="21"/>
              </w:rPr>
              <w:t>学习水产病害的主要种类</w:t>
            </w:r>
          </w:p>
          <w:p>
            <w:pPr>
              <w:numPr>
                <w:ilvl w:val="0"/>
                <w:numId w:val="2"/>
              </w:numPr>
              <w:rPr>
                <w:szCs w:val="21"/>
              </w:rPr>
            </w:pPr>
            <w:r>
              <w:rPr>
                <w:rFonts w:hAnsi="宋体"/>
                <w:szCs w:val="21"/>
              </w:rPr>
              <w:t>掌握水产病害的防治方法</w:t>
            </w:r>
          </w:p>
        </w:tc>
        <w:tc>
          <w:tcPr>
            <w:tcW w:w="709" w:type="dxa"/>
            <w:vAlign w:val="center"/>
          </w:tcPr>
          <w:p>
            <w:pPr>
              <w:jc w:val="center"/>
              <w:rPr>
                <w:szCs w:val="21"/>
              </w:rPr>
            </w:pPr>
            <w:r>
              <w:rPr>
                <w:szCs w:val="21"/>
              </w:rPr>
              <w:t>2</w:t>
            </w:r>
          </w:p>
        </w:tc>
        <w:tc>
          <w:tcPr>
            <w:tcW w:w="709" w:type="dxa"/>
            <w:vAlign w:val="center"/>
          </w:tcPr>
          <w:p>
            <w:pPr>
              <w:jc w:val="center"/>
              <w:rPr>
                <w:szCs w:val="21"/>
              </w:rPr>
            </w:pPr>
            <w:r>
              <w:rPr>
                <w:rFonts w:hAnsi="宋体"/>
                <w:szCs w:val="21"/>
              </w:rPr>
              <w:t>演示</w:t>
            </w:r>
          </w:p>
        </w:tc>
        <w:tc>
          <w:tcPr>
            <w:tcW w:w="850" w:type="dxa"/>
            <w:vAlign w:val="center"/>
          </w:tcPr>
          <w:p>
            <w:pPr>
              <w:jc w:val="center"/>
              <w:rPr>
                <w:szCs w:val="21"/>
              </w:rPr>
            </w:pPr>
            <w:r>
              <w:rPr>
                <w:rFonts w:hint="eastAsia"/>
                <w:szCs w:val="21"/>
              </w:rPr>
              <w:t>不分组</w:t>
            </w:r>
          </w:p>
        </w:tc>
        <w:tc>
          <w:tcPr>
            <w:tcW w:w="857" w:type="dxa"/>
            <w:vAlign w:val="center"/>
          </w:tcPr>
          <w:p>
            <w:pPr>
              <w:jc w:val="center"/>
              <w:rPr>
                <w:szCs w:val="21"/>
              </w:rPr>
            </w:pPr>
            <w:r>
              <w:rPr>
                <w:rFonts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3</w:t>
            </w:r>
          </w:p>
        </w:tc>
        <w:tc>
          <w:tcPr>
            <w:tcW w:w="2410" w:type="dxa"/>
            <w:vAlign w:val="center"/>
          </w:tcPr>
          <w:p>
            <w:pPr>
              <w:rPr>
                <w:szCs w:val="21"/>
              </w:rPr>
            </w:pPr>
            <w:r>
              <w:rPr>
                <w:rFonts w:hAnsi="宋体"/>
                <w:szCs w:val="21"/>
              </w:rPr>
              <w:t>原生动物性疾病及其病原体观察</w:t>
            </w:r>
          </w:p>
        </w:tc>
        <w:tc>
          <w:tcPr>
            <w:tcW w:w="3112" w:type="dxa"/>
            <w:vAlign w:val="center"/>
          </w:tcPr>
          <w:p>
            <w:pPr>
              <w:numPr>
                <w:ilvl w:val="0"/>
                <w:numId w:val="3"/>
              </w:numPr>
              <w:rPr>
                <w:szCs w:val="21"/>
              </w:rPr>
            </w:pPr>
            <w:r>
              <w:rPr>
                <w:rFonts w:hAnsi="宋体"/>
                <w:szCs w:val="21"/>
              </w:rPr>
              <w:t>了解病原种类及其特点</w:t>
            </w:r>
          </w:p>
          <w:p>
            <w:pPr>
              <w:numPr>
                <w:ilvl w:val="0"/>
                <w:numId w:val="3"/>
              </w:numPr>
              <w:rPr>
                <w:szCs w:val="21"/>
              </w:rPr>
            </w:pPr>
            <w:r>
              <w:rPr>
                <w:rFonts w:hAnsi="宋体"/>
                <w:szCs w:val="21"/>
              </w:rPr>
              <w:t>掌握疾病特点与防治</w:t>
            </w:r>
          </w:p>
        </w:tc>
        <w:tc>
          <w:tcPr>
            <w:tcW w:w="709" w:type="dxa"/>
            <w:vAlign w:val="center"/>
          </w:tcPr>
          <w:p>
            <w:pPr>
              <w:jc w:val="center"/>
              <w:rPr>
                <w:szCs w:val="21"/>
              </w:rPr>
            </w:pPr>
            <w:r>
              <w:rPr>
                <w:szCs w:val="21"/>
              </w:rPr>
              <w:t>2</w:t>
            </w:r>
          </w:p>
        </w:tc>
        <w:tc>
          <w:tcPr>
            <w:tcW w:w="709" w:type="dxa"/>
            <w:vAlign w:val="center"/>
          </w:tcPr>
          <w:p>
            <w:pPr>
              <w:jc w:val="center"/>
              <w:rPr>
                <w:szCs w:val="21"/>
              </w:rPr>
            </w:pPr>
            <w:r>
              <w:rPr>
                <w:rFonts w:hAnsi="宋体"/>
                <w:szCs w:val="21"/>
              </w:rPr>
              <w:t>验证</w:t>
            </w:r>
          </w:p>
        </w:tc>
        <w:tc>
          <w:tcPr>
            <w:tcW w:w="850" w:type="dxa"/>
            <w:vAlign w:val="center"/>
          </w:tcPr>
          <w:p>
            <w:pPr>
              <w:jc w:val="center"/>
              <w:rPr>
                <w:szCs w:val="21"/>
              </w:rPr>
            </w:pPr>
            <w:r>
              <w:rPr>
                <w:szCs w:val="21"/>
              </w:rPr>
              <w:t>1</w:t>
            </w:r>
          </w:p>
        </w:tc>
        <w:tc>
          <w:tcPr>
            <w:tcW w:w="857" w:type="dxa"/>
            <w:vAlign w:val="center"/>
          </w:tcPr>
          <w:p>
            <w:pPr>
              <w:jc w:val="center"/>
              <w:rPr>
                <w:szCs w:val="21"/>
              </w:rPr>
            </w:pPr>
            <w:r>
              <w:rPr>
                <w:rFonts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4</w:t>
            </w:r>
          </w:p>
        </w:tc>
        <w:tc>
          <w:tcPr>
            <w:tcW w:w="2410" w:type="dxa"/>
            <w:vAlign w:val="center"/>
          </w:tcPr>
          <w:p>
            <w:pPr>
              <w:rPr>
                <w:szCs w:val="21"/>
              </w:rPr>
            </w:pPr>
            <w:r>
              <w:rPr>
                <w:rFonts w:hAnsi="宋体"/>
                <w:szCs w:val="21"/>
              </w:rPr>
              <w:t>蠕虫性疾病及其病原体观察</w:t>
            </w:r>
          </w:p>
        </w:tc>
        <w:tc>
          <w:tcPr>
            <w:tcW w:w="3112" w:type="dxa"/>
            <w:vAlign w:val="center"/>
          </w:tcPr>
          <w:p>
            <w:pPr>
              <w:numPr>
                <w:ilvl w:val="0"/>
                <w:numId w:val="4"/>
              </w:numPr>
              <w:rPr>
                <w:szCs w:val="21"/>
              </w:rPr>
            </w:pPr>
            <w:r>
              <w:rPr>
                <w:rFonts w:hAnsi="宋体"/>
                <w:szCs w:val="21"/>
              </w:rPr>
              <w:t>了解病原种类及其特点</w:t>
            </w:r>
          </w:p>
          <w:p>
            <w:pPr>
              <w:numPr>
                <w:ilvl w:val="0"/>
                <w:numId w:val="4"/>
              </w:numPr>
              <w:rPr>
                <w:szCs w:val="21"/>
              </w:rPr>
            </w:pPr>
            <w:r>
              <w:rPr>
                <w:rFonts w:hAnsi="宋体"/>
                <w:szCs w:val="21"/>
              </w:rPr>
              <w:t>掌握疾病特点与防治</w:t>
            </w:r>
          </w:p>
        </w:tc>
        <w:tc>
          <w:tcPr>
            <w:tcW w:w="709" w:type="dxa"/>
            <w:vAlign w:val="center"/>
          </w:tcPr>
          <w:p>
            <w:pPr>
              <w:jc w:val="center"/>
              <w:rPr>
                <w:szCs w:val="21"/>
              </w:rPr>
            </w:pPr>
            <w:r>
              <w:rPr>
                <w:szCs w:val="21"/>
              </w:rPr>
              <w:t>2</w:t>
            </w:r>
          </w:p>
        </w:tc>
        <w:tc>
          <w:tcPr>
            <w:tcW w:w="709" w:type="dxa"/>
            <w:vAlign w:val="center"/>
          </w:tcPr>
          <w:p>
            <w:pPr>
              <w:jc w:val="center"/>
              <w:rPr>
                <w:szCs w:val="21"/>
              </w:rPr>
            </w:pPr>
            <w:r>
              <w:rPr>
                <w:rFonts w:hAnsi="宋体"/>
                <w:szCs w:val="21"/>
              </w:rPr>
              <w:t>验证</w:t>
            </w:r>
          </w:p>
        </w:tc>
        <w:tc>
          <w:tcPr>
            <w:tcW w:w="850" w:type="dxa"/>
            <w:vAlign w:val="center"/>
          </w:tcPr>
          <w:p>
            <w:pPr>
              <w:jc w:val="center"/>
              <w:rPr>
                <w:szCs w:val="21"/>
              </w:rPr>
            </w:pPr>
            <w:r>
              <w:rPr>
                <w:szCs w:val="21"/>
              </w:rPr>
              <w:t>1</w:t>
            </w:r>
          </w:p>
        </w:tc>
        <w:tc>
          <w:tcPr>
            <w:tcW w:w="857" w:type="dxa"/>
            <w:vAlign w:val="center"/>
          </w:tcPr>
          <w:p>
            <w:pPr>
              <w:jc w:val="center"/>
              <w:rPr>
                <w:szCs w:val="21"/>
              </w:rPr>
            </w:pPr>
            <w:r>
              <w:rPr>
                <w:rFonts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5</w:t>
            </w:r>
          </w:p>
        </w:tc>
        <w:tc>
          <w:tcPr>
            <w:tcW w:w="2410" w:type="dxa"/>
            <w:vAlign w:val="center"/>
          </w:tcPr>
          <w:p>
            <w:pPr>
              <w:rPr>
                <w:szCs w:val="21"/>
              </w:rPr>
            </w:pPr>
            <w:r>
              <w:rPr>
                <w:rFonts w:hAnsi="宋体"/>
                <w:szCs w:val="21"/>
              </w:rPr>
              <w:t>鱼类细菌性病原的分离鉴定及其疫苗制备</w:t>
            </w:r>
          </w:p>
        </w:tc>
        <w:tc>
          <w:tcPr>
            <w:tcW w:w="3112" w:type="dxa"/>
            <w:vAlign w:val="center"/>
          </w:tcPr>
          <w:p>
            <w:pPr>
              <w:numPr>
                <w:ilvl w:val="0"/>
                <w:numId w:val="5"/>
              </w:numPr>
              <w:rPr>
                <w:szCs w:val="21"/>
              </w:rPr>
            </w:pPr>
            <w:r>
              <w:rPr>
                <w:rFonts w:hAnsi="宋体"/>
                <w:szCs w:val="21"/>
              </w:rPr>
              <w:t>掌握细菌性病原分离、感染及种类鉴定方法</w:t>
            </w:r>
          </w:p>
          <w:p>
            <w:pPr>
              <w:numPr>
                <w:ilvl w:val="0"/>
                <w:numId w:val="5"/>
              </w:numPr>
              <w:rPr>
                <w:szCs w:val="21"/>
              </w:rPr>
            </w:pPr>
            <w:r>
              <w:rPr>
                <w:rFonts w:hAnsi="宋体"/>
                <w:szCs w:val="21"/>
              </w:rPr>
              <w:t>了解细菌性疫苗的制备及其效果检测方法</w:t>
            </w:r>
          </w:p>
        </w:tc>
        <w:tc>
          <w:tcPr>
            <w:tcW w:w="709" w:type="dxa"/>
            <w:vAlign w:val="center"/>
          </w:tcPr>
          <w:p>
            <w:pPr>
              <w:jc w:val="center"/>
              <w:rPr>
                <w:szCs w:val="21"/>
              </w:rPr>
            </w:pPr>
            <w:r>
              <w:rPr>
                <w:szCs w:val="21"/>
              </w:rPr>
              <w:t>4</w:t>
            </w:r>
          </w:p>
        </w:tc>
        <w:tc>
          <w:tcPr>
            <w:tcW w:w="709" w:type="dxa"/>
            <w:vAlign w:val="center"/>
          </w:tcPr>
          <w:p>
            <w:pPr>
              <w:jc w:val="center"/>
              <w:rPr>
                <w:szCs w:val="21"/>
              </w:rPr>
            </w:pPr>
            <w:r>
              <w:rPr>
                <w:rFonts w:hAnsi="宋体"/>
                <w:szCs w:val="21"/>
              </w:rPr>
              <w:t>综合</w:t>
            </w:r>
          </w:p>
        </w:tc>
        <w:tc>
          <w:tcPr>
            <w:tcW w:w="850" w:type="dxa"/>
            <w:vAlign w:val="center"/>
          </w:tcPr>
          <w:p>
            <w:pPr>
              <w:jc w:val="center"/>
              <w:rPr>
                <w:szCs w:val="21"/>
              </w:rPr>
            </w:pPr>
            <w:r>
              <w:rPr>
                <w:szCs w:val="21"/>
              </w:rPr>
              <w:t>2</w:t>
            </w:r>
          </w:p>
        </w:tc>
        <w:tc>
          <w:tcPr>
            <w:tcW w:w="857" w:type="dxa"/>
            <w:vAlign w:val="center"/>
          </w:tcPr>
          <w:p>
            <w:pPr>
              <w:jc w:val="center"/>
              <w:rPr>
                <w:szCs w:val="21"/>
              </w:rPr>
            </w:pPr>
            <w:r>
              <w:rPr>
                <w:rFonts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6</w:t>
            </w:r>
          </w:p>
        </w:tc>
        <w:tc>
          <w:tcPr>
            <w:tcW w:w="2410" w:type="dxa"/>
            <w:vAlign w:val="center"/>
          </w:tcPr>
          <w:p>
            <w:pPr>
              <w:rPr>
                <w:szCs w:val="21"/>
              </w:rPr>
            </w:pPr>
            <w:r>
              <w:rPr>
                <w:rFonts w:hAnsi="宋体"/>
                <w:szCs w:val="21"/>
              </w:rPr>
              <w:t>细菌、真菌、藻类性鱼病的病变标本及病原体的观察</w:t>
            </w:r>
          </w:p>
        </w:tc>
        <w:tc>
          <w:tcPr>
            <w:tcW w:w="3112" w:type="dxa"/>
            <w:vAlign w:val="center"/>
          </w:tcPr>
          <w:p>
            <w:pPr>
              <w:numPr>
                <w:ilvl w:val="0"/>
                <w:numId w:val="6"/>
              </w:numPr>
              <w:rPr>
                <w:szCs w:val="21"/>
              </w:rPr>
            </w:pPr>
            <w:r>
              <w:rPr>
                <w:rFonts w:hAnsi="宋体"/>
                <w:szCs w:val="21"/>
              </w:rPr>
              <w:t>学习病原的基本形态结构</w:t>
            </w:r>
          </w:p>
          <w:p>
            <w:pPr>
              <w:numPr>
                <w:ilvl w:val="0"/>
                <w:numId w:val="6"/>
              </w:numPr>
              <w:rPr>
                <w:szCs w:val="21"/>
              </w:rPr>
            </w:pPr>
            <w:r>
              <w:rPr>
                <w:rFonts w:hAnsi="宋体"/>
                <w:szCs w:val="21"/>
              </w:rPr>
              <w:t>掌握疾病的症状与防治</w:t>
            </w:r>
          </w:p>
        </w:tc>
        <w:tc>
          <w:tcPr>
            <w:tcW w:w="709" w:type="dxa"/>
            <w:vAlign w:val="center"/>
          </w:tcPr>
          <w:p>
            <w:pPr>
              <w:jc w:val="center"/>
              <w:rPr>
                <w:szCs w:val="21"/>
              </w:rPr>
            </w:pPr>
            <w:r>
              <w:rPr>
                <w:szCs w:val="21"/>
              </w:rPr>
              <w:t>2</w:t>
            </w:r>
          </w:p>
        </w:tc>
        <w:tc>
          <w:tcPr>
            <w:tcW w:w="709" w:type="dxa"/>
            <w:vAlign w:val="center"/>
          </w:tcPr>
          <w:p>
            <w:pPr>
              <w:jc w:val="center"/>
              <w:rPr>
                <w:szCs w:val="21"/>
              </w:rPr>
            </w:pPr>
            <w:r>
              <w:rPr>
                <w:rFonts w:hAnsi="宋体"/>
                <w:szCs w:val="21"/>
              </w:rPr>
              <w:t>验证</w:t>
            </w:r>
          </w:p>
        </w:tc>
        <w:tc>
          <w:tcPr>
            <w:tcW w:w="850" w:type="dxa"/>
            <w:vAlign w:val="center"/>
          </w:tcPr>
          <w:p>
            <w:pPr>
              <w:jc w:val="center"/>
              <w:rPr>
                <w:szCs w:val="21"/>
              </w:rPr>
            </w:pPr>
            <w:r>
              <w:rPr>
                <w:szCs w:val="21"/>
              </w:rPr>
              <w:t>1</w:t>
            </w:r>
          </w:p>
        </w:tc>
        <w:tc>
          <w:tcPr>
            <w:tcW w:w="857" w:type="dxa"/>
            <w:vAlign w:val="center"/>
          </w:tcPr>
          <w:p>
            <w:pPr>
              <w:jc w:val="center"/>
              <w:rPr>
                <w:szCs w:val="21"/>
              </w:rPr>
            </w:pPr>
            <w:r>
              <w:rPr>
                <w:rFonts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7</w:t>
            </w:r>
          </w:p>
        </w:tc>
        <w:tc>
          <w:tcPr>
            <w:tcW w:w="2410" w:type="dxa"/>
            <w:vAlign w:val="center"/>
          </w:tcPr>
          <w:p>
            <w:pPr>
              <w:rPr>
                <w:szCs w:val="21"/>
              </w:rPr>
            </w:pPr>
            <w:r>
              <w:rPr>
                <w:rFonts w:hAnsi="宋体"/>
                <w:szCs w:val="21"/>
              </w:rPr>
              <w:t>对虾的疾病检查</w:t>
            </w:r>
          </w:p>
        </w:tc>
        <w:tc>
          <w:tcPr>
            <w:tcW w:w="3112" w:type="dxa"/>
            <w:vAlign w:val="center"/>
          </w:tcPr>
          <w:p>
            <w:pPr>
              <w:numPr>
                <w:ilvl w:val="0"/>
                <w:numId w:val="7"/>
              </w:numPr>
              <w:rPr>
                <w:szCs w:val="21"/>
              </w:rPr>
            </w:pPr>
            <w:r>
              <w:rPr>
                <w:rFonts w:hAnsi="宋体"/>
                <w:szCs w:val="21"/>
              </w:rPr>
              <w:t>了解病原种类及其特点</w:t>
            </w:r>
          </w:p>
          <w:p>
            <w:pPr>
              <w:numPr>
                <w:ilvl w:val="0"/>
                <w:numId w:val="7"/>
              </w:numPr>
              <w:rPr>
                <w:szCs w:val="21"/>
              </w:rPr>
            </w:pPr>
            <w:r>
              <w:rPr>
                <w:rFonts w:hAnsi="宋体"/>
                <w:szCs w:val="21"/>
              </w:rPr>
              <w:t>掌握疾病特点与防治</w:t>
            </w:r>
          </w:p>
        </w:tc>
        <w:tc>
          <w:tcPr>
            <w:tcW w:w="709" w:type="dxa"/>
            <w:vAlign w:val="center"/>
          </w:tcPr>
          <w:p>
            <w:pPr>
              <w:jc w:val="center"/>
              <w:rPr>
                <w:szCs w:val="21"/>
              </w:rPr>
            </w:pPr>
            <w:r>
              <w:rPr>
                <w:szCs w:val="21"/>
              </w:rPr>
              <w:t>2</w:t>
            </w:r>
          </w:p>
        </w:tc>
        <w:tc>
          <w:tcPr>
            <w:tcW w:w="709" w:type="dxa"/>
            <w:vAlign w:val="center"/>
          </w:tcPr>
          <w:p>
            <w:pPr>
              <w:jc w:val="center"/>
              <w:rPr>
                <w:szCs w:val="21"/>
              </w:rPr>
            </w:pPr>
            <w:r>
              <w:rPr>
                <w:rFonts w:hAnsi="宋体"/>
                <w:szCs w:val="21"/>
              </w:rPr>
              <w:t>综合</w:t>
            </w:r>
          </w:p>
        </w:tc>
        <w:tc>
          <w:tcPr>
            <w:tcW w:w="850" w:type="dxa"/>
            <w:vAlign w:val="center"/>
          </w:tcPr>
          <w:p>
            <w:pPr>
              <w:jc w:val="center"/>
              <w:rPr>
                <w:szCs w:val="21"/>
              </w:rPr>
            </w:pPr>
            <w:r>
              <w:rPr>
                <w:szCs w:val="21"/>
              </w:rPr>
              <w:t>1</w:t>
            </w:r>
          </w:p>
        </w:tc>
        <w:tc>
          <w:tcPr>
            <w:tcW w:w="857" w:type="dxa"/>
            <w:vAlign w:val="center"/>
          </w:tcPr>
          <w:p>
            <w:pPr>
              <w:jc w:val="center"/>
              <w:rPr>
                <w:szCs w:val="21"/>
              </w:rPr>
            </w:pPr>
            <w:r>
              <w:rPr>
                <w:rFonts w:hint="eastAsia" w:hAnsi="宋体"/>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8</w:t>
            </w:r>
          </w:p>
        </w:tc>
        <w:tc>
          <w:tcPr>
            <w:tcW w:w="2410" w:type="dxa"/>
            <w:vAlign w:val="center"/>
          </w:tcPr>
          <w:p>
            <w:pPr>
              <w:rPr>
                <w:szCs w:val="21"/>
              </w:rPr>
            </w:pPr>
            <w:r>
              <w:rPr>
                <w:rFonts w:hAnsi="宋体"/>
                <w:szCs w:val="21"/>
              </w:rPr>
              <w:t>细菌性鱼病的药物筛选</w:t>
            </w:r>
          </w:p>
        </w:tc>
        <w:tc>
          <w:tcPr>
            <w:tcW w:w="3112" w:type="dxa"/>
            <w:vAlign w:val="center"/>
          </w:tcPr>
          <w:p>
            <w:pPr>
              <w:numPr>
                <w:ilvl w:val="0"/>
                <w:numId w:val="8"/>
              </w:numPr>
              <w:rPr>
                <w:szCs w:val="21"/>
              </w:rPr>
            </w:pPr>
            <w:r>
              <w:rPr>
                <w:rFonts w:hAnsi="宋体"/>
                <w:szCs w:val="21"/>
              </w:rPr>
              <w:t>药敏实验</w:t>
            </w:r>
          </w:p>
          <w:p>
            <w:pPr>
              <w:numPr>
                <w:ilvl w:val="0"/>
                <w:numId w:val="8"/>
              </w:numPr>
              <w:rPr>
                <w:szCs w:val="21"/>
              </w:rPr>
            </w:pPr>
            <w:r>
              <w:rPr>
                <w:rFonts w:hAnsi="宋体"/>
                <w:szCs w:val="21"/>
              </w:rPr>
              <w:t>掌握抗药物筛选方法</w:t>
            </w:r>
          </w:p>
        </w:tc>
        <w:tc>
          <w:tcPr>
            <w:tcW w:w="709" w:type="dxa"/>
            <w:vAlign w:val="center"/>
          </w:tcPr>
          <w:p>
            <w:pPr>
              <w:jc w:val="center"/>
              <w:rPr>
                <w:szCs w:val="21"/>
              </w:rPr>
            </w:pPr>
            <w:r>
              <w:rPr>
                <w:szCs w:val="21"/>
              </w:rPr>
              <w:t>2</w:t>
            </w:r>
          </w:p>
        </w:tc>
        <w:tc>
          <w:tcPr>
            <w:tcW w:w="709" w:type="dxa"/>
            <w:vAlign w:val="center"/>
          </w:tcPr>
          <w:p>
            <w:pPr>
              <w:jc w:val="center"/>
              <w:rPr>
                <w:szCs w:val="21"/>
              </w:rPr>
            </w:pPr>
            <w:r>
              <w:rPr>
                <w:rFonts w:hAnsi="宋体"/>
                <w:szCs w:val="21"/>
              </w:rPr>
              <w:t>验证</w:t>
            </w:r>
          </w:p>
        </w:tc>
        <w:tc>
          <w:tcPr>
            <w:tcW w:w="850" w:type="dxa"/>
            <w:vAlign w:val="center"/>
          </w:tcPr>
          <w:p>
            <w:pPr>
              <w:jc w:val="center"/>
              <w:rPr>
                <w:szCs w:val="21"/>
              </w:rPr>
            </w:pPr>
            <w:r>
              <w:rPr>
                <w:szCs w:val="21"/>
              </w:rPr>
              <w:t>2</w:t>
            </w:r>
          </w:p>
        </w:tc>
        <w:tc>
          <w:tcPr>
            <w:tcW w:w="857" w:type="dxa"/>
            <w:vAlign w:val="center"/>
          </w:tcPr>
          <w:p>
            <w:pPr>
              <w:jc w:val="center"/>
              <w:rPr>
                <w:szCs w:val="21"/>
              </w:rPr>
            </w:pPr>
            <w:r>
              <w:rPr>
                <w:rFonts w:hAnsi="宋体"/>
                <w:szCs w:val="21"/>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 w:type="dxa"/>
            <w:vAlign w:val="center"/>
          </w:tcPr>
          <w:p>
            <w:pPr>
              <w:jc w:val="center"/>
              <w:rPr>
                <w:szCs w:val="21"/>
              </w:rPr>
            </w:pPr>
            <w:r>
              <w:rPr>
                <w:szCs w:val="21"/>
              </w:rPr>
              <w:t>9</w:t>
            </w:r>
          </w:p>
        </w:tc>
        <w:tc>
          <w:tcPr>
            <w:tcW w:w="2410" w:type="dxa"/>
            <w:vAlign w:val="center"/>
          </w:tcPr>
          <w:p>
            <w:pPr>
              <w:rPr>
                <w:szCs w:val="21"/>
              </w:rPr>
            </w:pPr>
            <w:r>
              <w:rPr>
                <w:rFonts w:hAnsi="宋体"/>
                <w:szCs w:val="21"/>
              </w:rPr>
              <w:t>凝集实验</w:t>
            </w:r>
          </w:p>
        </w:tc>
        <w:tc>
          <w:tcPr>
            <w:tcW w:w="3112" w:type="dxa"/>
            <w:vAlign w:val="center"/>
          </w:tcPr>
          <w:p>
            <w:pPr>
              <w:numPr>
                <w:ilvl w:val="0"/>
                <w:numId w:val="9"/>
              </w:numPr>
              <w:rPr>
                <w:szCs w:val="21"/>
              </w:rPr>
            </w:pPr>
            <w:r>
              <w:rPr>
                <w:rFonts w:hAnsi="宋体"/>
                <w:szCs w:val="21"/>
              </w:rPr>
              <w:t>学习凝集现象</w:t>
            </w:r>
          </w:p>
          <w:p>
            <w:pPr>
              <w:numPr>
                <w:ilvl w:val="0"/>
                <w:numId w:val="9"/>
              </w:numPr>
              <w:rPr>
                <w:szCs w:val="21"/>
              </w:rPr>
            </w:pPr>
            <w:r>
              <w:rPr>
                <w:rFonts w:hAnsi="宋体"/>
                <w:szCs w:val="21"/>
              </w:rPr>
              <w:t>学习抗体效价测定方法</w:t>
            </w:r>
          </w:p>
        </w:tc>
        <w:tc>
          <w:tcPr>
            <w:tcW w:w="709" w:type="dxa"/>
            <w:vAlign w:val="center"/>
          </w:tcPr>
          <w:p>
            <w:pPr>
              <w:jc w:val="center"/>
              <w:rPr>
                <w:szCs w:val="21"/>
              </w:rPr>
            </w:pPr>
            <w:r>
              <w:rPr>
                <w:szCs w:val="21"/>
              </w:rPr>
              <w:t>2</w:t>
            </w:r>
          </w:p>
        </w:tc>
        <w:tc>
          <w:tcPr>
            <w:tcW w:w="709" w:type="dxa"/>
            <w:vAlign w:val="center"/>
          </w:tcPr>
          <w:p>
            <w:pPr>
              <w:jc w:val="center"/>
              <w:rPr>
                <w:szCs w:val="21"/>
              </w:rPr>
            </w:pPr>
            <w:r>
              <w:rPr>
                <w:rFonts w:hAnsi="宋体"/>
                <w:szCs w:val="21"/>
              </w:rPr>
              <w:t>验证</w:t>
            </w:r>
          </w:p>
        </w:tc>
        <w:tc>
          <w:tcPr>
            <w:tcW w:w="850" w:type="dxa"/>
            <w:vAlign w:val="center"/>
          </w:tcPr>
          <w:p>
            <w:pPr>
              <w:jc w:val="center"/>
              <w:rPr>
                <w:szCs w:val="21"/>
              </w:rPr>
            </w:pPr>
            <w:r>
              <w:rPr>
                <w:szCs w:val="21"/>
              </w:rPr>
              <w:t>2</w:t>
            </w:r>
          </w:p>
        </w:tc>
        <w:tc>
          <w:tcPr>
            <w:tcW w:w="857" w:type="dxa"/>
            <w:vAlign w:val="center"/>
          </w:tcPr>
          <w:p>
            <w:pPr>
              <w:jc w:val="center"/>
              <w:rPr>
                <w:szCs w:val="21"/>
              </w:rPr>
            </w:pPr>
            <w:r>
              <w:rPr>
                <w:rFonts w:hAnsi="宋体"/>
                <w:szCs w:val="21"/>
              </w:rPr>
              <w:t>选做</w:t>
            </w:r>
          </w:p>
        </w:tc>
      </w:tr>
    </w:tbl>
    <w:p>
      <w:pPr>
        <w:ind w:firstLine="420" w:firstLineChars="200"/>
        <w:rPr>
          <w:rFonts w:ascii="宋体" w:hAnsi="宋体"/>
          <w:b/>
          <w:bCs/>
        </w:rPr>
      </w:pPr>
      <w:r>
        <w:rPr>
          <w:rFonts w:hint="eastAsia" w:ascii="宋体" w:hAnsi="宋体"/>
        </w:rPr>
        <w:t>注1．“实验类型”：演示性、验证性、设计性、综合性、研究性；2．“实验要求”：必做、选做；3．“每组人数”：每套仪器设备上完成本实验项目的学生人数。</w:t>
      </w:r>
    </w:p>
    <w:p>
      <w:pPr>
        <w:spacing w:before="156" w:beforeLines="50" w:after="156" w:afterLines="50" w:line="320" w:lineRule="exact"/>
        <w:rPr>
          <w:rFonts w:ascii="黑体" w:hAnsi="宋体" w:eastAsia="黑体"/>
          <w:b/>
          <w:sz w:val="24"/>
        </w:rPr>
      </w:pPr>
      <w:r>
        <w:rPr>
          <w:rFonts w:hint="eastAsia" w:ascii="黑体" w:hAnsi="宋体" w:eastAsia="黑体"/>
          <w:b/>
          <w:sz w:val="24"/>
        </w:rPr>
        <w:t>3.实验报告要求</w:t>
      </w:r>
    </w:p>
    <w:p>
      <w:pPr>
        <w:spacing w:before="156" w:beforeLines="50" w:after="156" w:afterLines="50"/>
        <w:ind w:firstLine="420" w:firstLineChars="200"/>
        <w:rPr>
          <w:rFonts w:hAnsi="宋体"/>
          <w:szCs w:val="21"/>
        </w:rPr>
      </w:pPr>
      <w:r>
        <w:rPr>
          <w:rFonts w:hAnsi="宋体"/>
          <w:szCs w:val="21"/>
        </w:rPr>
        <w:t>除实验二“常见水产疾病及其防治方法（录像）”不需要做实验报告外，其他所有实验都要完成实验报告，实验报告要根据实验过程和实验结果按指定格式</w:t>
      </w:r>
      <w:r>
        <w:rPr>
          <w:rFonts w:hint="eastAsia" w:hAnsi="宋体"/>
          <w:szCs w:val="21"/>
        </w:rPr>
        <w:t>撰写</w:t>
      </w:r>
      <w:r>
        <w:rPr>
          <w:rFonts w:hAnsi="宋体"/>
          <w:szCs w:val="21"/>
        </w:rPr>
        <w:t>（绘图要求用铅笔），实验报告要当场完成，在完成实验离开时交给实验指导教师。</w:t>
      </w:r>
    </w:p>
    <w:p>
      <w:pPr>
        <w:spacing w:before="156" w:beforeLines="50" w:after="156" w:afterLines="50"/>
        <w:ind w:firstLine="420" w:firstLineChars="200"/>
        <w:rPr>
          <w:rFonts w:ascii="宋体" w:hAnsi="宋体"/>
          <w:szCs w:val="21"/>
        </w:rPr>
      </w:pPr>
    </w:p>
    <w:p>
      <w:pPr>
        <w:spacing w:before="156" w:beforeLines="50" w:after="156" w:afterLines="50" w:line="320" w:lineRule="exact"/>
        <w:rPr>
          <w:rFonts w:ascii="黑体" w:hAnsi="宋体" w:eastAsia="黑体"/>
          <w:b/>
          <w:sz w:val="24"/>
        </w:rPr>
      </w:pPr>
      <w:r>
        <w:rPr>
          <w:rFonts w:hint="eastAsia" w:ascii="黑体" w:hAnsi="宋体" w:eastAsia="黑体"/>
          <w:b/>
          <w:sz w:val="24"/>
        </w:rPr>
        <w:t>六、考核方式与成绩评定标准</w:t>
      </w:r>
    </w:p>
    <w:p>
      <w:pPr>
        <w:ind w:firstLine="435"/>
        <w:rPr>
          <w:bCs/>
        </w:rPr>
      </w:pPr>
      <w:r>
        <w:rPr>
          <w:rFonts w:hint="eastAsia"/>
          <w:bCs/>
        </w:rPr>
        <w:t>本课程采用考核方式为：考查</w:t>
      </w:r>
    </w:p>
    <w:p>
      <w:pPr>
        <w:ind w:firstLine="435"/>
        <w:rPr>
          <w:bCs/>
        </w:rPr>
      </w:pPr>
      <w:r>
        <w:rPr>
          <w:rFonts w:hint="eastAsia"/>
          <w:bCs/>
        </w:rPr>
        <w:t>每个实验进行评分，汇总每个实验，综合评定学生成绩。</w:t>
      </w:r>
    </w:p>
    <w:p>
      <w:pPr>
        <w:ind w:firstLine="435"/>
        <w:rPr>
          <w:bCs/>
        </w:rPr>
      </w:pPr>
      <w:r>
        <w:rPr>
          <w:rFonts w:hint="eastAsia"/>
          <w:bCs/>
        </w:rPr>
        <w:t>每个实验预习占15％，实际操作及实验记录占30％，实验报告占40％，课堂纪律与卫生占15%。</w:t>
      </w:r>
    </w:p>
    <w:p>
      <w:pPr>
        <w:ind w:firstLine="435"/>
        <w:rPr>
          <w:rFonts w:hAnsi="宋体"/>
          <w:color w:val="000000"/>
          <w:kern w:val="0"/>
          <w:szCs w:val="21"/>
        </w:rPr>
      </w:pPr>
      <w:r>
        <w:rPr>
          <w:rFonts w:hint="eastAsia"/>
          <w:bCs/>
        </w:rPr>
        <w:t>实验成绩分：优（90分以上）、良（80-89分）、中（70-79分）、及格（60-69分）、不及格（60分以下）五级。</w:t>
      </w:r>
    </w:p>
    <w:p>
      <w:pPr>
        <w:spacing w:before="156" w:beforeLines="50" w:after="156" w:afterLines="50" w:line="320" w:lineRule="exact"/>
        <w:rPr>
          <w:rFonts w:ascii="黑体" w:hAnsi="宋体" w:eastAsia="黑体"/>
          <w:b/>
          <w:sz w:val="24"/>
        </w:rPr>
      </w:pPr>
      <w:r>
        <w:rPr>
          <w:rFonts w:hint="eastAsia" w:ascii="黑体" w:hAnsi="宋体" w:eastAsia="黑体"/>
          <w:b/>
          <w:sz w:val="24"/>
        </w:rPr>
        <w:t>七、教材及主要参考资料</w:t>
      </w:r>
    </w:p>
    <w:p>
      <w:pPr>
        <w:spacing w:line="320" w:lineRule="exact"/>
        <w:ind w:firstLine="630" w:firstLineChars="300"/>
        <w:rPr>
          <w:szCs w:val="21"/>
        </w:rPr>
      </w:pPr>
      <w:r>
        <w:rPr>
          <w:rFonts w:hint="eastAsia"/>
          <w:szCs w:val="21"/>
        </w:rPr>
        <w:t>水产动物疾病学实验指导，（自编教材，待出版）</w:t>
      </w:r>
    </w:p>
    <w:p>
      <w:pPr>
        <w:spacing w:line="320" w:lineRule="exact"/>
        <w:ind w:firstLine="630" w:firstLineChars="300"/>
        <w:rPr>
          <w:szCs w:val="21"/>
        </w:rPr>
      </w:pPr>
      <w:r>
        <w:rPr>
          <w:rFonts w:hAnsi="宋体"/>
          <w:szCs w:val="21"/>
        </w:rPr>
        <w:t>水产动物病害学（第二版）</w:t>
      </w:r>
      <w:r>
        <w:rPr>
          <w:szCs w:val="21"/>
        </w:rPr>
        <w:t>.</w:t>
      </w:r>
      <w:r>
        <w:rPr>
          <w:rFonts w:hAnsi="宋体"/>
          <w:szCs w:val="21"/>
        </w:rPr>
        <w:t xml:space="preserve"> 战文斌主编</w:t>
      </w:r>
      <w:r>
        <w:rPr>
          <w:szCs w:val="21"/>
        </w:rPr>
        <w:t xml:space="preserve">. </w:t>
      </w:r>
      <w:r>
        <w:rPr>
          <w:rFonts w:hAnsi="宋体"/>
          <w:szCs w:val="21"/>
        </w:rPr>
        <w:t>北京：农业出版社</w:t>
      </w:r>
      <w:r>
        <w:rPr>
          <w:szCs w:val="21"/>
        </w:rPr>
        <w:t>. 2011.</w:t>
      </w:r>
    </w:p>
    <w:p>
      <w:pPr>
        <w:spacing w:line="560" w:lineRule="exact"/>
        <w:rPr>
          <w:rFonts w:ascii="宋体" w:hAnsi="宋体"/>
          <w:szCs w:val="21"/>
        </w:rPr>
      </w:pPr>
      <w:r>
        <w:rPr>
          <w:rFonts w:hint="eastAsia" w:ascii="宋体" w:hAnsi="宋体"/>
          <w:szCs w:val="21"/>
        </w:rPr>
        <w:t xml:space="preserve">     </w:t>
      </w:r>
    </w:p>
    <w:p>
      <w:pPr>
        <w:spacing w:line="560" w:lineRule="exact"/>
        <w:rPr>
          <w:rFonts w:ascii="宋体" w:hAnsi="宋体"/>
          <w:szCs w:val="21"/>
        </w:rPr>
      </w:pPr>
    </w:p>
    <w:p>
      <w:pPr>
        <w:spacing w:line="560" w:lineRule="exact"/>
        <w:rPr>
          <w:rFonts w:ascii="宋体" w:hAnsi="宋体"/>
          <w:szCs w:val="21"/>
        </w:rPr>
      </w:pPr>
      <w:r>
        <w:rPr>
          <w:rFonts w:hint="eastAsia" w:ascii="宋体" w:hAnsi="宋体"/>
          <w:szCs w:val="21"/>
        </w:rPr>
        <w:t xml:space="preserve"> 执笔人：周永灿                审核人：骆剑               批准人：周永灿 </w:t>
      </w:r>
    </w:p>
    <w:p>
      <w:pPr>
        <w:spacing w:line="400" w:lineRule="exact"/>
        <w:ind w:firstLine="420" w:firstLineChars="200"/>
      </w:pPr>
      <w:r>
        <w:rPr>
          <w:rFonts w:hint="eastAsia" w:ascii="宋体" w:hAnsi="宋体"/>
          <w:szCs w:val="21"/>
        </w:rPr>
        <w:t xml:space="preserve">                          </w:t>
      </w:r>
    </w:p>
    <w:p>
      <w:pPr>
        <w:spacing w:line="320" w:lineRule="exact"/>
        <w:ind w:firstLine="210" w:firstLineChars="100"/>
      </w:pPr>
      <w:r>
        <w:rPr>
          <w:rFonts w:hint="eastAsia"/>
        </w:rPr>
        <w:t>审定日期：</w:t>
      </w:r>
    </w:p>
    <w:p>
      <w:pPr>
        <w:widowControl/>
        <w:jc w:val="left"/>
      </w:pPr>
      <w:r>
        <w:br w:type="page"/>
      </w:r>
    </w:p>
    <w:p>
      <w:pPr>
        <w:pStyle w:val="2"/>
        <w:jc w:val="center"/>
      </w:pPr>
      <w:bookmarkStart w:id="110" w:name="_Toc531165351"/>
      <w:bookmarkStart w:id="111" w:name="_Toc497315431"/>
      <w:bookmarkStart w:id="112" w:name="_Toc528779975"/>
      <w:bookmarkStart w:id="113" w:name="_Toc239555970"/>
      <w:r>
        <w:t>《分子生物学实验》教学大纲</w:t>
      </w:r>
      <w:bookmarkEnd w:id="110"/>
      <w:bookmarkEnd w:id="111"/>
      <w:bookmarkEnd w:id="112"/>
    </w:p>
    <w:p>
      <w:pPr>
        <w:pStyle w:val="4"/>
        <w:spacing w:before="156" w:beforeLines="50" w:after="156" w:afterLines="50" w:line="240" w:lineRule="auto"/>
        <w:ind w:firstLine="723" w:firstLineChars="300"/>
        <w:rPr>
          <w:b/>
          <w:bCs/>
          <w:sz w:val="21"/>
          <w:szCs w:val="21"/>
        </w:rPr>
      </w:pPr>
      <w:r>
        <w:rPr>
          <w:rFonts w:eastAsia="黑体"/>
          <w:b/>
          <w:bCs/>
        </w:rPr>
        <w:t>1．课程</w:t>
      </w:r>
      <w:r>
        <w:rPr>
          <w:rFonts w:eastAsia="黑体"/>
          <w:b/>
        </w:rPr>
        <w:t>中文名称（英文名称）</w:t>
      </w:r>
      <w:r>
        <w:rPr>
          <w:rFonts w:eastAsia="黑体"/>
          <w:b/>
          <w:bCs/>
        </w:rPr>
        <w:t>：</w:t>
      </w:r>
      <w:r>
        <w:rPr>
          <w:rFonts w:hint="eastAsia" w:ascii="宋体" w:hAnsi="宋体" w:cs="宋体"/>
        </w:rPr>
        <w:t>分子生物学实验</w:t>
      </w:r>
      <w:r>
        <w:rPr>
          <w:rFonts w:hint="eastAsia" w:eastAsia="黑体"/>
          <w:b/>
          <w:bCs/>
        </w:rPr>
        <w:t xml:space="preserve"> </w:t>
      </w:r>
      <w:r>
        <w:rPr>
          <w:rFonts w:eastAsia="黑体"/>
        </w:rPr>
        <w:t>Experiment of Molecular Biology</w:t>
      </w:r>
    </w:p>
    <w:p>
      <w:pPr>
        <w:pStyle w:val="4"/>
        <w:spacing w:before="156" w:beforeLines="50" w:after="156" w:afterLines="50" w:line="240" w:lineRule="auto"/>
        <w:ind w:firstLine="723" w:firstLineChars="300"/>
        <w:rPr>
          <w:sz w:val="21"/>
          <w:szCs w:val="21"/>
        </w:rPr>
      </w:pPr>
      <w:r>
        <w:rPr>
          <w:rFonts w:eastAsia="黑体"/>
          <w:b/>
          <w:bCs/>
        </w:rPr>
        <w:t>2．课程代码：</w:t>
      </w:r>
      <w:r>
        <w:rPr>
          <w:rFonts w:eastAsia="黑体"/>
        </w:rPr>
        <w:t>Z21130</w:t>
      </w:r>
    </w:p>
    <w:p>
      <w:pPr>
        <w:spacing w:before="156" w:beforeLines="50" w:after="156" w:afterLines="50"/>
        <w:ind w:right="-624" w:rightChars="-297" w:firstLine="706" w:firstLineChars="335"/>
        <w:rPr>
          <w:bCs/>
        </w:rPr>
      </w:pPr>
      <w:r>
        <w:rPr>
          <w:rFonts w:eastAsia="黑体"/>
          <w:b/>
          <w:bCs/>
        </w:rPr>
        <w:t>3．课程类别：</w:t>
      </w:r>
      <w:r>
        <w:rPr>
          <w:b/>
          <w:bCs/>
          <w:szCs w:val="21"/>
        </w:rPr>
        <w:sym w:font="Wingdings" w:char="F06F"/>
      </w:r>
      <w:r>
        <w:rPr>
          <w:szCs w:val="21"/>
        </w:rPr>
        <w:t xml:space="preserve">公共课程    </w:t>
      </w:r>
      <w:r>
        <w:rPr>
          <w:b/>
          <w:bCs/>
          <w:szCs w:val="21"/>
        </w:rPr>
        <w:sym w:font="Wingdings" w:char="F06F"/>
      </w:r>
      <w:r>
        <w:rPr>
          <w:szCs w:val="21"/>
        </w:rPr>
        <w:t xml:space="preserve">学科基础课程    </w:t>
      </w:r>
      <w:r>
        <w:rPr>
          <w:b/>
          <w:bCs/>
          <w:szCs w:val="21"/>
        </w:rPr>
        <w:sym w:font="Wingdings 2" w:char="F052"/>
      </w:r>
      <w:r>
        <w:rPr>
          <w:szCs w:val="21"/>
        </w:rPr>
        <w:t xml:space="preserve">专业课程   </w:t>
      </w:r>
      <w:r>
        <w:rPr>
          <w:bCs/>
          <w:szCs w:val="21"/>
        </w:rPr>
        <w:sym w:font="Wingdings" w:char="F06F"/>
      </w:r>
      <w:r>
        <w:rPr>
          <w:bCs/>
          <w:szCs w:val="21"/>
        </w:rPr>
        <w:t xml:space="preserve">实践教学环节 </w:t>
      </w:r>
      <w:r>
        <w:rPr>
          <w:bCs/>
          <w:szCs w:val="21"/>
        </w:rPr>
        <w:sym w:font="Wingdings" w:char="F06F"/>
      </w:r>
      <w:r>
        <w:rPr>
          <w:bCs/>
          <w:szCs w:val="21"/>
        </w:rPr>
        <w:t>其他</w:t>
      </w:r>
    </w:p>
    <w:p>
      <w:pPr>
        <w:pStyle w:val="4"/>
        <w:spacing w:before="156" w:beforeLines="50" w:after="156" w:afterLines="50" w:line="240" w:lineRule="auto"/>
        <w:ind w:firstLine="723" w:firstLineChars="300"/>
        <w:rPr>
          <w:color w:val="000000"/>
          <w:sz w:val="21"/>
          <w:szCs w:val="21"/>
        </w:rPr>
      </w:pPr>
      <w:r>
        <w:rPr>
          <w:rFonts w:eastAsia="黑体"/>
          <w:b/>
        </w:rPr>
        <w:t>4．课程性质</w:t>
      </w:r>
      <w:r>
        <w:rPr>
          <w:b/>
          <w:bCs/>
          <w:sz w:val="21"/>
          <w:szCs w:val="21"/>
        </w:rPr>
        <w:t>：</w:t>
      </w:r>
      <w:r>
        <w:rPr>
          <w:b/>
          <w:bCs/>
          <w:sz w:val="21"/>
          <w:szCs w:val="21"/>
        </w:rPr>
        <w:sym w:font="Wingdings" w:char="F06F"/>
      </w:r>
      <w:r>
        <w:rPr>
          <w:sz w:val="21"/>
          <w:szCs w:val="21"/>
        </w:rPr>
        <w:t xml:space="preserve">必修课      </w:t>
      </w:r>
      <w:r>
        <w:rPr>
          <w:b/>
          <w:bCs/>
          <w:szCs w:val="21"/>
        </w:rPr>
        <w:sym w:font="Wingdings 2" w:char="F052"/>
      </w:r>
      <w:r>
        <w:rPr>
          <w:sz w:val="21"/>
          <w:szCs w:val="21"/>
        </w:rPr>
        <w:t>选修课</w:t>
      </w:r>
    </w:p>
    <w:p>
      <w:pPr>
        <w:pStyle w:val="4"/>
        <w:spacing w:before="156" w:beforeLines="50" w:after="156" w:afterLines="50" w:line="240" w:lineRule="auto"/>
        <w:ind w:firstLine="723" w:firstLineChars="300"/>
        <w:rPr>
          <w:bCs/>
          <w:szCs w:val="21"/>
        </w:rPr>
      </w:pPr>
      <w:r>
        <w:rPr>
          <w:rFonts w:eastAsia="黑体"/>
          <w:b/>
        </w:rPr>
        <w:t xml:space="preserve">5．实验学时： </w:t>
      </w:r>
      <w:r>
        <w:rPr>
          <w:rFonts w:eastAsia="黑体"/>
          <w:bCs/>
        </w:rPr>
        <w:t>16</w:t>
      </w:r>
      <w:r>
        <w:rPr>
          <w:bCs/>
          <w:szCs w:val="21"/>
        </w:rPr>
        <w:t xml:space="preserve"> </w:t>
      </w:r>
      <w:r>
        <w:rPr>
          <w:b/>
          <w:bCs/>
          <w:szCs w:val="21"/>
        </w:rPr>
        <w:t xml:space="preserve">                 </w:t>
      </w:r>
      <w:r>
        <w:rPr>
          <w:rFonts w:eastAsia="黑体"/>
          <w:b/>
        </w:rPr>
        <w:t>实验学分：</w:t>
      </w:r>
      <w:r>
        <w:rPr>
          <w:rFonts w:eastAsia="黑体"/>
          <w:bCs/>
        </w:rPr>
        <w:t>0.5</w:t>
      </w:r>
    </w:p>
    <w:p>
      <w:pPr>
        <w:pStyle w:val="4"/>
        <w:spacing w:before="156" w:beforeLines="50" w:after="156" w:afterLines="50" w:line="240" w:lineRule="auto"/>
        <w:ind w:firstLine="723" w:firstLineChars="300"/>
        <w:rPr>
          <w:sz w:val="21"/>
          <w:szCs w:val="21"/>
        </w:rPr>
      </w:pPr>
      <w:r>
        <w:rPr>
          <w:rFonts w:eastAsia="黑体"/>
          <w:b/>
        </w:rPr>
        <w:t>6．适用专业：</w:t>
      </w:r>
      <w:r>
        <w:rPr>
          <w:sz w:val="21"/>
          <w:szCs w:val="21"/>
        </w:rPr>
        <w:t>水产养殖学、海洋生物学等</w:t>
      </w:r>
    </w:p>
    <w:p>
      <w:pPr>
        <w:pStyle w:val="4"/>
        <w:spacing w:before="156" w:beforeLines="50" w:after="156" w:afterLines="50" w:line="240" w:lineRule="auto"/>
        <w:ind w:firstLine="723" w:firstLineChars="300"/>
        <w:rPr>
          <w:b/>
          <w:bCs/>
          <w:sz w:val="21"/>
          <w:szCs w:val="21"/>
        </w:rPr>
      </w:pPr>
      <w:r>
        <w:rPr>
          <w:rFonts w:eastAsia="黑体"/>
          <w:b/>
        </w:rPr>
        <w:t>7．先修课程：</w:t>
      </w:r>
      <w:r>
        <w:rPr>
          <w:kern w:val="0"/>
        </w:rPr>
        <w:t>《生物学》、《生物化学》等</w:t>
      </w:r>
    </w:p>
    <w:p>
      <w:pPr>
        <w:spacing w:line="400" w:lineRule="exact"/>
        <w:rPr>
          <w:b/>
          <w:bCs/>
          <w:szCs w:val="21"/>
        </w:rPr>
      </w:pPr>
      <w:r>
        <w:rPr>
          <w:rFonts w:eastAsia="黑体"/>
          <w:b/>
          <w:szCs w:val="21"/>
        </w:rPr>
        <w:t>一、课程简介（150字以内）</w:t>
      </w:r>
      <w:bookmarkEnd w:id="113"/>
    </w:p>
    <w:p>
      <w:pPr>
        <w:spacing w:line="400" w:lineRule="exact"/>
        <w:ind w:firstLine="420" w:firstLineChars="200"/>
        <w:rPr>
          <w:szCs w:val="21"/>
        </w:rPr>
      </w:pPr>
      <w:r>
        <w:rPr>
          <w:szCs w:val="21"/>
        </w:rPr>
        <w:t>《分子生物学实验》的教学内容包括大肠杆菌感受态的制备和外源DNA的转化、提取质粒DNA、进行DNA片段的PCR扩增和电泳检测。通过本课程的学习，使学生掌握最基本的分子生物学技术，正确认识分子生物学真实面目，树立追踪生命科学难点热点的信心，培养良好的实验研究习惯，为将来进一步发展奠定良好基础。</w:t>
      </w:r>
    </w:p>
    <w:p>
      <w:pPr>
        <w:spacing w:line="400" w:lineRule="exact"/>
        <w:rPr>
          <w:szCs w:val="21"/>
        </w:rPr>
      </w:pPr>
      <w:r>
        <w:rPr>
          <w:b/>
          <w:bCs/>
          <w:szCs w:val="21"/>
        </w:rPr>
        <w:t>二、课程教学目标</w:t>
      </w:r>
    </w:p>
    <w:p>
      <w:pPr>
        <w:spacing w:line="400" w:lineRule="exact"/>
        <w:ind w:firstLine="420" w:firstLineChars="200"/>
        <w:rPr>
          <w:szCs w:val="21"/>
        </w:rPr>
      </w:pPr>
      <w:r>
        <w:rPr>
          <w:szCs w:val="21"/>
        </w:rPr>
        <w:t>《分子生物学实验》是一门最基本的生物技术技能基础课，学生应该达到如下要求：</w:t>
      </w:r>
    </w:p>
    <w:p>
      <w:pPr>
        <w:pStyle w:val="4"/>
        <w:numPr>
          <w:ilvl w:val="0"/>
          <w:numId w:val="10"/>
        </w:numPr>
        <w:spacing w:line="400" w:lineRule="exact"/>
        <w:ind w:left="420" w:leftChars="200" w:firstLineChars="0"/>
        <w:rPr>
          <w:sz w:val="21"/>
          <w:szCs w:val="21"/>
        </w:rPr>
      </w:pPr>
      <w:r>
        <w:rPr>
          <w:sz w:val="21"/>
          <w:szCs w:val="21"/>
        </w:rPr>
        <w:t>了解PCR仪、冷冻离心机等仪器的使用方法和使用范围。</w:t>
      </w:r>
    </w:p>
    <w:p>
      <w:pPr>
        <w:pStyle w:val="4"/>
        <w:numPr>
          <w:ilvl w:val="0"/>
          <w:numId w:val="10"/>
        </w:numPr>
        <w:spacing w:line="400" w:lineRule="exact"/>
        <w:ind w:left="420" w:leftChars="200" w:firstLineChars="0"/>
        <w:rPr>
          <w:sz w:val="21"/>
          <w:szCs w:val="21"/>
        </w:rPr>
      </w:pPr>
      <w:r>
        <w:rPr>
          <w:sz w:val="21"/>
          <w:szCs w:val="21"/>
        </w:rPr>
        <w:t>进一步巩固和加深学生对课堂理论教学内容的理解和认知，提高理论与实践相结合的能力。</w:t>
      </w:r>
    </w:p>
    <w:p>
      <w:pPr>
        <w:pStyle w:val="4"/>
        <w:numPr>
          <w:ilvl w:val="0"/>
          <w:numId w:val="10"/>
        </w:numPr>
        <w:spacing w:line="400" w:lineRule="exact"/>
        <w:ind w:left="420" w:leftChars="200" w:firstLineChars="0"/>
        <w:rPr>
          <w:sz w:val="21"/>
          <w:szCs w:val="21"/>
        </w:rPr>
      </w:pPr>
      <w:r>
        <w:rPr>
          <w:sz w:val="21"/>
          <w:szCs w:val="21"/>
        </w:rPr>
        <w:t>举一反三，促进学生的思考，使学生树立能够学好生物学前沿学科科学知识的自信心。</w:t>
      </w:r>
    </w:p>
    <w:p>
      <w:pPr>
        <w:spacing w:line="400" w:lineRule="exact"/>
        <w:rPr>
          <w:b/>
          <w:bCs/>
          <w:szCs w:val="21"/>
        </w:rPr>
      </w:pPr>
      <w:r>
        <w:rPr>
          <w:b/>
          <w:bCs/>
          <w:szCs w:val="21"/>
        </w:rPr>
        <w:t>三、本实验课程的基本理论与实验技术知识</w:t>
      </w:r>
    </w:p>
    <w:p>
      <w:pPr>
        <w:spacing w:line="400" w:lineRule="exact"/>
        <w:ind w:firstLine="420" w:firstLineChars="200"/>
        <w:rPr>
          <w:szCs w:val="21"/>
        </w:rPr>
      </w:pPr>
      <w:r>
        <w:rPr>
          <w:szCs w:val="21"/>
        </w:rPr>
        <w:t>本实验课主要的基本理论与实验技术知识包括大肠杆菌感受态的制备和外源DNA的导入以及鉴定、核酸和蛋白质分离、聚合酶链式反应（PCR）和琼脂糖凝胶电泳的原理等。</w:t>
      </w:r>
    </w:p>
    <w:p>
      <w:pPr>
        <w:spacing w:line="400" w:lineRule="exact"/>
        <w:rPr>
          <w:b/>
          <w:bCs/>
          <w:szCs w:val="21"/>
        </w:rPr>
      </w:pPr>
      <w:r>
        <w:rPr>
          <w:b/>
          <w:bCs/>
          <w:szCs w:val="21"/>
        </w:rPr>
        <w:t>四、实验方法、特点与基本要求</w:t>
      </w:r>
    </w:p>
    <w:p>
      <w:pPr>
        <w:spacing w:line="400" w:lineRule="exact"/>
        <w:ind w:firstLine="420" w:firstLineChars="200"/>
        <w:rPr>
          <w:szCs w:val="21"/>
        </w:rPr>
      </w:pPr>
      <w:r>
        <w:rPr>
          <w:szCs w:val="21"/>
        </w:rPr>
        <w:t>实验教学以学生操作为主。</w:t>
      </w:r>
    </w:p>
    <w:p>
      <w:pPr>
        <w:spacing w:line="400" w:lineRule="exact"/>
        <w:ind w:firstLine="420" w:firstLineChars="200"/>
        <w:rPr>
          <w:szCs w:val="21"/>
        </w:rPr>
      </w:pPr>
      <w:r>
        <w:rPr>
          <w:szCs w:val="21"/>
        </w:rPr>
        <w:t>学生根据教师和实验指导，按照有关的实验方法和步骤，进行大肠杆菌感受态的制备和外源DNA的转化、提取质粒DNA、进行DNA片段的PCR扩增和电泳检测；了解核酸提取的基本原理和方法，明确PCR的基本理论与操作，掌握琼脂糖凝胶电泳技术，揭开分子的神秘面纱，激发学生的兴趣。了解移液器的正确使用和保养，掌握离心机、电泳设备、PCR仪和凝胶成像系统等的使用方法，掌握基本的分子生物学技能，验证讲授的科学知识和规律，增加感性认识，巩固所学的理论知识，培养学生的动手能力和探索生命科学奥秘的兴趣。促进学生将学过的多方面知识综合应用于实验，从而培养学生综合运用多种技术分析问题和解决问题的能力。</w:t>
      </w:r>
    </w:p>
    <w:p>
      <w:pPr>
        <w:spacing w:before="156" w:beforeLines="50" w:after="156" w:afterLines="50" w:line="320" w:lineRule="exact"/>
        <w:rPr>
          <w:rFonts w:eastAsia="黑体"/>
          <w:b/>
          <w:szCs w:val="21"/>
        </w:rPr>
      </w:pPr>
      <w:r>
        <w:rPr>
          <w:rFonts w:eastAsia="黑体"/>
          <w:b/>
          <w:szCs w:val="21"/>
        </w:rPr>
        <w:t>五、实验教学的特别说明</w:t>
      </w:r>
    </w:p>
    <w:p>
      <w:pPr>
        <w:spacing w:before="156" w:beforeLines="50" w:after="156" w:afterLines="50" w:line="320" w:lineRule="exact"/>
        <w:rPr>
          <w:rFonts w:eastAsia="黑体"/>
          <w:b/>
          <w:szCs w:val="21"/>
        </w:rPr>
      </w:pPr>
      <w:r>
        <w:rPr>
          <w:rFonts w:eastAsia="黑体"/>
          <w:b/>
          <w:szCs w:val="21"/>
        </w:rPr>
        <w:t>1.主要仪器设备</w:t>
      </w:r>
    </w:p>
    <w:p>
      <w:pPr>
        <w:spacing w:before="156" w:beforeLines="50" w:after="156" w:afterLines="50"/>
        <w:ind w:firstLine="420" w:firstLineChars="200"/>
        <w:rPr>
          <w:szCs w:val="21"/>
        </w:rPr>
      </w:pPr>
      <w:r>
        <w:rPr>
          <w:szCs w:val="21"/>
        </w:rPr>
        <w:t>超净工作台、恒温摇床、冷冻离心机、PCR仪、凝胶成像系统、恒温培养箱等。</w:t>
      </w:r>
    </w:p>
    <w:p>
      <w:pPr>
        <w:spacing w:line="400" w:lineRule="exact"/>
        <w:rPr>
          <w:szCs w:val="21"/>
        </w:rPr>
      </w:pPr>
      <w:r>
        <w:rPr>
          <w:rFonts w:eastAsia="黑体"/>
          <w:b/>
          <w:szCs w:val="21"/>
        </w:rPr>
        <w:t>2.实验项目的设置与内容提要</w:t>
      </w:r>
    </w:p>
    <w:p>
      <w:pPr>
        <w:spacing w:line="400" w:lineRule="exact"/>
        <w:rPr>
          <w:b/>
          <w:bCs/>
          <w:szCs w:val="21"/>
        </w:rPr>
      </w:pPr>
    </w:p>
    <w:tbl>
      <w:tblPr>
        <w:tblStyle w:val="1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861"/>
        <w:gridCol w:w="3084"/>
        <w:gridCol w:w="685"/>
        <w:gridCol w:w="980"/>
        <w:gridCol w:w="702"/>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 w:type="dxa"/>
            <w:vAlign w:val="center"/>
          </w:tcPr>
          <w:p>
            <w:pPr>
              <w:spacing w:line="320" w:lineRule="exact"/>
              <w:jc w:val="center"/>
              <w:rPr>
                <w:szCs w:val="21"/>
              </w:rPr>
            </w:pPr>
            <w:r>
              <w:rPr>
                <w:bCs/>
                <w:szCs w:val="21"/>
              </w:rPr>
              <w:t>序号</w:t>
            </w:r>
          </w:p>
        </w:tc>
        <w:tc>
          <w:tcPr>
            <w:tcW w:w="1861" w:type="dxa"/>
            <w:vAlign w:val="center"/>
          </w:tcPr>
          <w:p>
            <w:pPr>
              <w:spacing w:line="320" w:lineRule="exact"/>
              <w:jc w:val="center"/>
              <w:rPr>
                <w:szCs w:val="21"/>
              </w:rPr>
            </w:pPr>
            <w:r>
              <w:rPr>
                <w:bCs/>
                <w:snapToGrid w:val="0"/>
                <w:kern w:val="0"/>
                <w:szCs w:val="21"/>
              </w:rPr>
              <w:t>实验项目</w:t>
            </w:r>
            <w:r>
              <w:rPr>
                <w:bCs/>
                <w:kern w:val="0"/>
                <w:szCs w:val="21"/>
              </w:rPr>
              <w:t>名称</w:t>
            </w:r>
          </w:p>
        </w:tc>
        <w:tc>
          <w:tcPr>
            <w:tcW w:w="3084" w:type="dxa"/>
            <w:vAlign w:val="center"/>
          </w:tcPr>
          <w:p>
            <w:pPr>
              <w:spacing w:line="320" w:lineRule="exact"/>
              <w:jc w:val="center"/>
              <w:rPr>
                <w:szCs w:val="21"/>
              </w:rPr>
            </w:pPr>
            <w:r>
              <w:rPr>
                <w:bCs/>
                <w:szCs w:val="21"/>
              </w:rPr>
              <w:t>内容提要</w:t>
            </w:r>
          </w:p>
        </w:tc>
        <w:tc>
          <w:tcPr>
            <w:tcW w:w="685" w:type="dxa"/>
            <w:vAlign w:val="center"/>
          </w:tcPr>
          <w:p>
            <w:pPr>
              <w:spacing w:line="320" w:lineRule="exact"/>
              <w:jc w:val="center"/>
              <w:rPr>
                <w:bCs/>
                <w:szCs w:val="21"/>
              </w:rPr>
            </w:pPr>
            <w:r>
              <w:rPr>
                <w:bCs/>
                <w:szCs w:val="21"/>
              </w:rPr>
              <w:t>实验</w:t>
            </w:r>
          </w:p>
          <w:p>
            <w:pPr>
              <w:spacing w:line="320" w:lineRule="exact"/>
              <w:jc w:val="center"/>
              <w:rPr>
                <w:szCs w:val="21"/>
              </w:rPr>
            </w:pPr>
            <w:r>
              <w:rPr>
                <w:bCs/>
                <w:szCs w:val="21"/>
              </w:rPr>
              <w:t>学时</w:t>
            </w:r>
          </w:p>
        </w:tc>
        <w:tc>
          <w:tcPr>
            <w:tcW w:w="980" w:type="dxa"/>
            <w:vAlign w:val="center"/>
          </w:tcPr>
          <w:p>
            <w:pPr>
              <w:spacing w:line="320" w:lineRule="exact"/>
              <w:jc w:val="center"/>
              <w:rPr>
                <w:bCs/>
                <w:snapToGrid w:val="0"/>
                <w:kern w:val="0"/>
                <w:szCs w:val="21"/>
              </w:rPr>
            </w:pPr>
            <w:r>
              <w:rPr>
                <w:bCs/>
                <w:snapToGrid w:val="0"/>
                <w:kern w:val="0"/>
                <w:szCs w:val="21"/>
              </w:rPr>
              <w:t>实验</w:t>
            </w:r>
          </w:p>
          <w:p>
            <w:pPr>
              <w:spacing w:line="320" w:lineRule="exact"/>
              <w:jc w:val="center"/>
              <w:rPr>
                <w:szCs w:val="21"/>
              </w:rPr>
            </w:pPr>
            <w:r>
              <w:rPr>
                <w:bCs/>
                <w:snapToGrid w:val="0"/>
                <w:kern w:val="0"/>
                <w:szCs w:val="21"/>
              </w:rPr>
              <w:t>类型</w:t>
            </w:r>
          </w:p>
        </w:tc>
        <w:tc>
          <w:tcPr>
            <w:tcW w:w="702" w:type="dxa"/>
            <w:vAlign w:val="center"/>
          </w:tcPr>
          <w:p>
            <w:pPr>
              <w:spacing w:line="320" w:lineRule="exact"/>
              <w:jc w:val="center"/>
              <w:rPr>
                <w:bCs/>
                <w:szCs w:val="21"/>
              </w:rPr>
            </w:pPr>
            <w:r>
              <w:rPr>
                <w:bCs/>
                <w:szCs w:val="21"/>
              </w:rPr>
              <w:t>每组</w:t>
            </w:r>
          </w:p>
          <w:p>
            <w:pPr>
              <w:spacing w:line="320" w:lineRule="exact"/>
              <w:jc w:val="center"/>
              <w:rPr>
                <w:szCs w:val="21"/>
              </w:rPr>
            </w:pPr>
            <w:r>
              <w:rPr>
                <w:bCs/>
                <w:szCs w:val="21"/>
              </w:rPr>
              <w:t>人数</w:t>
            </w:r>
          </w:p>
        </w:tc>
        <w:tc>
          <w:tcPr>
            <w:tcW w:w="789" w:type="dxa"/>
            <w:vAlign w:val="center"/>
          </w:tcPr>
          <w:p>
            <w:pPr>
              <w:spacing w:line="320" w:lineRule="exact"/>
              <w:jc w:val="center"/>
              <w:rPr>
                <w:bCs/>
                <w:szCs w:val="21"/>
              </w:rPr>
            </w:pPr>
            <w:r>
              <w:rPr>
                <w:bCs/>
                <w:szCs w:val="21"/>
              </w:rPr>
              <w:t>实验</w:t>
            </w:r>
          </w:p>
          <w:p>
            <w:pPr>
              <w:spacing w:line="320" w:lineRule="exact"/>
              <w:jc w:val="center"/>
              <w:rPr>
                <w:szCs w:val="21"/>
              </w:rPr>
            </w:pPr>
            <w:r>
              <w:rPr>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 w:type="dxa"/>
            <w:vAlign w:val="center"/>
          </w:tcPr>
          <w:p>
            <w:pPr>
              <w:adjustRightInd w:val="0"/>
              <w:snapToGrid w:val="0"/>
              <w:jc w:val="center"/>
              <w:rPr>
                <w:szCs w:val="21"/>
              </w:rPr>
            </w:pPr>
            <w:r>
              <w:rPr>
                <w:szCs w:val="21"/>
              </w:rPr>
              <w:t>1</w:t>
            </w:r>
          </w:p>
        </w:tc>
        <w:tc>
          <w:tcPr>
            <w:tcW w:w="1861" w:type="dxa"/>
            <w:vAlign w:val="center"/>
          </w:tcPr>
          <w:p>
            <w:pPr>
              <w:tabs>
                <w:tab w:val="left" w:pos="4860"/>
              </w:tabs>
              <w:adjustRightInd w:val="0"/>
              <w:snapToGrid w:val="0"/>
              <w:rPr>
                <w:szCs w:val="21"/>
              </w:rPr>
            </w:pPr>
            <w:r>
              <w:rPr>
                <w:szCs w:val="21"/>
              </w:rPr>
              <w:t>大肠杆菌感受态制备及外源DNA的转化</w:t>
            </w:r>
          </w:p>
        </w:tc>
        <w:tc>
          <w:tcPr>
            <w:tcW w:w="3084" w:type="dxa"/>
            <w:vAlign w:val="center"/>
          </w:tcPr>
          <w:p>
            <w:pPr>
              <w:pStyle w:val="4"/>
              <w:numPr>
                <w:ilvl w:val="0"/>
                <w:numId w:val="11"/>
              </w:numPr>
              <w:adjustRightInd w:val="0"/>
              <w:snapToGrid w:val="0"/>
              <w:spacing w:line="240" w:lineRule="auto"/>
              <w:ind w:firstLineChars="0"/>
              <w:rPr>
                <w:sz w:val="21"/>
                <w:szCs w:val="21"/>
              </w:rPr>
            </w:pPr>
            <w:r>
              <w:rPr>
                <w:sz w:val="21"/>
                <w:szCs w:val="21"/>
              </w:rPr>
              <w:t>移液器的使用</w:t>
            </w:r>
          </w:p>
          <w:p>
            <w:pPr>
              <w:pStyle w:val="4"/>
              <w:numPr>
                <w:ilvl w:val="0"/>
                <w:numId w:val="11"/>
              </w:numPr>
              <w:adjustRightInd w:val="0"/>
              <w:snapToGrid w:val="0"/>
              <w:spacing w:line="240" w:lineRule="auto"/>
              <w:ind w:firstLineChars="0"/>
              <w:rPr>
                <w:sz w:val="21"/>
                <w:szCs w:val="21"/>
              </w:rPr>
            </w:pPr>
            <w:r>
              <w:rPr>
                <w:sz w:val="21"/>
                <w:szCs w:val="21"/>
              </w:rPr>
              <w:t>氯化钙法制备大肠杆菌感受态</w:t>
            </w:r>
          </w:p>
          <w:p>
            <w:pPr>
              <w:pStyle w:val="4"/>
              <w:numPr>
                <w:ilvl w:val="0"/>
                <w:numId w:val="11"/>
              </w:numPr>
              <w:adjustRightInd w:val="0"/>
              <w:snapToGrid w:val="0"/>
              <w:spacing w:line="240" w:lineRule="auto"/>
              <w:ind w:firstLineChars="0"/>
              <w:rPr>
                <w:sz w:val="21"/>
                <w:szCs w:val="21"/>
              </w:rPr>
            </w:pPr>
            <w:r>
              <w:rPr>
                <w:sz w:val="21"/>
                <w:szCs w:val="21"/>
              </w:rPr>
              <w:t>外源DNA的转化</w:t>
            </w:r>
          </w:p>
        </w:tc>
        <w:tc>
          <w:tcPr>
            <w:tcW w:w="685" w:type="dxa"/>
            <w:vAlign w:val="center"/>
          </w:tcPr>
          <w:p>
            <w:pPr>
              <w:adjustRightInd w:val="0"/>
              <w:snapToGrid w:val="0"/>
              <w:jc w:val="center"/>
              <w:rPr>
                <w:szCs w:val="21"/>
              </w:rPr>
            </w:pPr>
            <w:r>
              <w:rPr>
                <w:szCs w:val="21"/>
              </w:rPr>
              <w:t>6</w:t>
            </w:r>
          </w:p>
        </w:tc>
        <w:tc>
          <w:tcPr>
            <w:tcW w:w="980" w:type="dxa"/>
            <w:vAlign w:val="center"/>
          </w:tcPr>
          <w:p>
            <w:pPr>
              <w:adjustRightInd w:val="0"/>
              <w:snapToGrid w:val="0"/>
              <w:jc w:val="center"/>
              <w:rPr>
                <w:szCs w:val="21"/>
              </w:rPr>
            </w:pPr>
            <w:r>
              <w:rPr>
                <w:szCs w:val="21"/>
              </w:rPr>
              <w:t>综合性</w:t>
            </w:r>
          </w:p>
        </w:tc>
        <w:tc>
          <w:tcPr>
            <w:tcW w:w="702" w:type="dxa"/>
            <w:vAlign w:val="center"/>
          </w:tcPr>
          <w:p>
            <w:pPr>
              <w:adjustRightInd w:val="0"/>
              <w:snapToGrid w:val="0"/>
              <w:jc w:val="center"/>
              <w:rPr>
                <w:szCs w:val="21"/>
              </w:rPr>
            </w:pPr>
            <w:r>
              <w:rPr>
                <w:szCs w:val="21"/>
              </w:rPr>
              <w:t>2</w:t>
            </w:r>
          </w:p>
        </w:tc>
        <w:tc>
          <w:tcPr>
            <w:tcW w:w="789" w:type="dxa"/>
            <w:vAlign w:val="center"/>
          </w:tcPr>
          <w:p>
            <w:pPr>
              <w:adjustRightInd w:val="0"/>
              <w:snapToGrid w:val="0"/>
              <w:jc w:val="center"/>
              <w:rPr>
                <w:szCs w:val="21"/>
              </w:rPr>
            </w:pPr>
            <w:r>
              <w:rPr>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 w:type="dxa"/>
            <w:vAlign w:val="center"/>
          </w:tcPr>
          <w:p>
            <w:pPr>
              <w:adjustRightInd w:val="0"/>
              <w:snapToGrid w:val="0"/>
              <w:jc w:val="center"/>
              <w:rPr>
                <w:szCs w:val="21"/>
              </w:rPr>
            </w:pPr>
            <w:r>
              <w:rPr>
                <w:szCs w:val="21"/>
              </w:rPr>
              <w:t>2</w:t>
            </w:r>
          </w:p>
        </w:tc>
        <w:tc>
          <w:tcPr>
            <w:tcW w:w="1861" w:type="dxa"/>
            <w:vAlign w:val="center"/>
          </w:tcPr>
          <w:p>
            <w:pPr>
              <w:tabs>
                <w:tab w:val="left" w:pos="4860"/>
              </w:tabs>
              <w:adjustRightInd w:val="0"/>
              <w:snapToGrid w:val="0"/>
              <w:rPr>
                <w:szCs w:val="21"/>
              </w:rPr>
            </w:pPr>
            <w:r>
              <w:rPr>
                <w:szCs w:val="21"/>
              </w:rPr>
              <w:t>碱裂解法小量提取质粒DNA</w:t>
            </w:r>
          </w:p>
        </w:tc>
        <w:tc>
          <w:tcPr>
            <w:tcW w:w="3084" w:type="dxa"/>
            <w:vAlign w:val="center"/>
          </w:tcPr>
          <w:p>
            <w:pPr>
              <w:numPr>
                <w:ilvl w:val="0"/>
                <w:numId w:val="12"/>
              </w:numPr>
              <w:adjustRightInd w:val="0"/>
              <w:snapToGrid w:val="0"/>
              <w:rPr>
                <w:szCs w:val="21"/>
              </w:rPr>
            </w:pPr>
            <w:r>
              <w:rPr>
                <w:szCs w:val="21"/>
              </w:rPr>
              <w:t>掌握细胞裂解的方法</w:t>
            </w:r>
          </w:p>
          <w:p>
            <w:pPr>
              <w:numPr>
                <w:ilvl w:val="0"/>
                <w:numId w:val="12"/>
              </w:numPr>
              <w:adjustRightInd w:val="0"/>
              <w:snapToGrid w:val="0"/>
              <w:rPr>
                <w:szCs w:val="21"/>
              </w:rPr>
            </w:pPr>
            <w:r>
              <w:rPr>
                <w:szCs w:val="21"/>
              </w:rPr>
              <w:t>掌握分离大肠杆菌和质粒DNA的方法</w:t>
            </w:r>
          </w:p>
        </w:tc>
        <w:tc>
          <w:tcPr>
            <w:tcW w:w="685" w:type="dxa"/>
            <w:vAlign w:val="center"/>
          </w:tcPr>
          <w:p>
            <w:pPr>
              <w:adjustRightInd w:val="0"/>
              <w:snapToGrid w:val="0"/>
              <w:jc w:val="center"/>
              <w:rPr>
                <w:szCs w:val="21"/>
              </w:rPr>
            </w:pPr>
            <w:r>
              <w:rPr>
                <w:szCs w:val="21"/>
              </w:rPr>
              <w:t>4</w:t>
            </w:r>
          </w:p>
        </w:tc>
        <w:tc>
          <w:tcPr>
            <w:tcW w:w="980" w:type="dxa"/>
            <w:vAlign w:val="center"/>
          </w:tcPr>
          <w:p>
            <w:pPr>
              <w:adjustRightInd w:val="0"/>
              <w:snapToGrid w:val="0"/>
              <w:jc w:val="center"/>
              <w:rPr>
                <w:szCs w:val="21"/>
              </w:rPr>
            </w:pPr>
            <w:r>
              <w:rPr>
                <w:szCs w:val="21"/>
              </w:rPr>
              <w:t>综合性</w:t>
            </w:r>
          </w:p>
        </w:tc>
        <w:tc>
          <w:tcPr>
            <w:tcW w:w="702" w:type="dxa"/>
            <w:vAlign w:val="center"/>
          </w:tcPr>
          <w:p>
            <w:pPr>
              <w:adjustRightInd w:val="0"/>
              <w:snapToGrid w:val="0"/>
              <w:jc w:val="center"/>
              <w:rPr>
                <w:szCs w:val="21"/>
              </w:rPr>
            </w:pPr>
            <w:r>
              <w:rPr>
                <w:szCs w:val="21"/>
              </w:rPr>
              <w:t>2</w:t>
            </w:r>
          </w:p>
        </w:tc>
        <w:tc>
          <w:tcPr>
            <w:tcW w:w="789" w:type="dxa"/>
            <w:vAlign w:val="center"/>
          </w:tcPr>
          <w:p>
            <w:pPr>
              <w:adjustRightInd w:val="0"/>
              <w:snapToGrid w:val="0"/>
              <w:jc w:val="center"/>
              <w:rPr>
                <w:szCs w:val="21"/>
              </w:rPr>
            </w:pPr>
            <w:r>
              <w:rPr>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 w:type="dxa"/>
            <w:vAlign w:val="center"/>
          </w:tcPr>
          <w:p>
            <w:pPr>
              <w:adjustRightInd w:val="0"/>
              <w:snapToGrid w:val="0"/>
              <w:jc w:val="center"/>
              <w:rPr>
                <w:szCs w:val="21"/>
              </w:rPr>
            </w:pPr>
            <w:r>
              <w:rPr>
                <w:szCs w:val="21"/>
              </w:rPr>
              <w:t>3</w:t>
            </w:r>
          </w:p>
        </w:tc>
        <w:tc>
          <w:tcPr>
            <w:tcW w:w="1861" w:type="dxa"/>
            <w:vAlign w:val="center"/>
          </w:tcPr>
          <w:p>
            <w:pPr>
              <w:tabs>
                <w:tab w:val="left" w:pos="4860"/>
              </w:tabs>
              <w:adjustRightInd w:val="0"/>
              <w:snapToGrid w:val="0"/>
              <w:rPr>
                <w:szCs w:val="21"/>
              </w:rPr>
            </w:pPr>
            <w:r>
              <w:rPr>
                <w:szCs w:val="21"/>
              </w:rPr>
              <w:t>PCR扩增</w:t>
            </w:r>
          </w:p>
        </w:tc>
        <w:tc>
          <w:tcPr>
            <w:tcW w:w="3084" w:type="dxa"/>
            <w:vAlign w:val="center"/>
          </w:tcPr>
          <w:p>
            <w:pPr>
              <w:numPr>
                <w:ilvl w:val="0"/>
                <w:numId w:val="13"/>
              </w:numPr>
              <w:adjustRightInd w:val="0"/>
              <w:snapToGrid w:val="0"/>
              <w:rPr>
                <w:szCs w:val="21"/>
              </w:rPr>
            </w:pPr>
            <w:r>
              <w:rPr>
                <w:szCs w:val="21"/>
              </w:rPr>
              <w:t>PCR仪的使用方法</w:t>
            </w:r>
          </w:p>
          <w:p>
            <w:pPr>
              <w:numPr>
                <w:ilvl w:val="0"/>
                <w:numId w:val="13"/>
              </w:numPr>
              <w:adjustRightInd w:val="0"/>
              <w:snapToGrid w:val="0"/>
              <w:rPr>
                <w:szCs w:val="21"/>
              </w:rPr>
            </w:pPr>
            <w:r>
              <w:rPr>
                <w:szCs w:val="21"/>
              </w:rPr>
              <w:t>PCR 的原理</w:t>
            </w:r>
          </w:p>
        </w:tc>
        <w:tc>
          <w:tcPr>
            <w:tcW w:w="685" w:type="dxa"/>
            <w:vAlign w:val="center"/>
          </w:tcPr>
          <w:p>
            <w:pPr>
              <w:adjustRightInd w:val="0"/>
              <w:snapToGrid w:val="0"/>
              <w:jc w:val="center"/>
              <w:rPr>
                <w:szCs w:val="21"/>
              </w:rPr>
            </w:pPr>
            <w:r>
              <w:rPr>
                <w:szCs w:val="21"/>
              </w:rPr>
              <w:t>4</w:t>
            </w:r>
          </w:p>
        </w:tc>
        <w:tc>
          <w:tcPr>
            <w:tcW w:w="980" w:type="dxa"/>
            <w:vAlign w:val="center"/>
          </w:tcPr>
          <w:p>
            <w:pPr>
              <w:adjustRightInd w:val="0"/>
              <w:snapToGrid w:val="0"/>
              <w:jc w:val="center"/>
              <w:rPr>
                <w:szCs w:val="21"/>
              </w:rPr>
            </w:pPr>
            <w:r>
              <w:rPr>
                <w:szCs w:val="21"/>
              </w:rPr>
              <w:t>综合性</w:t>
            </w:r>
          </w:p>
        </w:tc>
        <w:tc>
          <w:tcPr>
            <w:tcW w:w="702" w:type="dxa"/>
            <w:vAlign w:val="center"/>
          </w:tcPr>
          <w:p>
            <w:pPr>
              <w:adjustRightInd w:val="0"/>
              <w:snapToGrid w:val="0"/>
              <w:jc w:val="center"/>
              <w:rPr>
                <w:szCs w:val="21"/>
              </w:rPr>
            </w:pPr>
            <w:r>
              <w:rPr>
                <w:szCs w:val="21"/>
              </w:rPr>
              <w:t>2</w:t>
            </w:r>
          </w:p>
        </w:tc>
        <w:tc>
          <w:tcPr>
            <w:tcW w:w="789" w:type="dxa"/>
            <w:vAlign w:val="center"/>
          </w:tcPr>
          <w:p>
            <w:pPr>
              <w:adjustRightInd w:val="0"/>
              <w:snapToGrid w:val="0"/>
              <w:jc w:val="center"/>
              <w:rPr>
                <w:szCs w:val="21"/>
              </w:rPr>
            </w:pPr>
            <w:r>
              <w:rPr>
                <w:szCs w:val="21"/>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 w:type="dxa"/>
            <w:vAlign w:val="center"/>
          </w:tcPr>
          <w:p>
            <w:pPr>
              <w:adjustRightInd w:val="0"/>
              <w:snapToGrid w:val="0"/>
              <w:jc w:val="center"/>
              <w:rPr>
                <w:szCs w:val="21"/>
              </w:rPr>
            </w:pPr>
            <w:r>
              <w:rPr>
                <w:szCs w:val="21"/>
              </w:rPr>
              <w:t>4</w:t>
            </w:r>
          </w:p>
        </w:tc>
        <w:tc>
          <w:tcPr>
            <w:tcW w:w="1861" w:type="dxa"/>
            <w:vAlign w:val="center"/>
          </w:tcPr>
          <w:p>
            <w:pPr>
              <w:tabs>
                <w:tab w:val="left" w:pos="4860"/>
              </w:tabs>
              <w:adjustRightInd w:val="0"/>
              <w:snapToGrid w:val="0"/>
              <w:rPr>
                <w:szCs w:val="21"/>
              </w:rPr>
            </w:pPr>
            <w:r>
              <w:rPr>
                <w:szCs w:val="21"/>
              </w:rPr>
              <w:t>琼脂糖凝胶电泳</w:t>
            </w:r>
          </w:p>
        </w:tc>
        <w:tc>
          <w:tcPr>
            <w:tcW w:w="3084" w:type="dxa"/>
            <w:vAlign w:val="center"/>
          </w:tcPr>
          <w:p>
            <w:pPr>
              <w:numPr>
                <w:ilvl w:val="0"/>
                <w:numId w:val="14"/>
              </w:numPr>
              <w:adjustRightInd w:val="0"/>
              <w:snapToGrid w:val="0"/>
              <w:rPr>
                <w:szCs w:val="21"/>
              </w:rPr>
            </w:pPr>
            <w:r>
              <w:rPr>
                <w:szCs w:val="21"/>
              </w:rPr>
              <w:t>琼脂糖凝胶电泳</w:t>
            </w:r>
          </w:p>
          <w:p>
            <w:pPr>
              <w:numPr>
                <w:ilvl w:val="0"/>
                <w:numId w:val="14"/>
              </w:numPr>
              <w:adjustRightInd w:val="0"/>
              <w:snapToGrid w:val="0"/>
              <w:rPr>
                <w:szCs w:val="21"/>
              </w:rPr>
            </w:pPr>
            <w:r>
              <w:rPr>
                <w:szCs w:val="21"/>
              </w:rPr>
              <w:t>凝胶成像系统的使用</w:t>
            </w:r>
          </w:p>
          <w:p>
            <w:pPr>
              <w:numPr>
                <w:ilvl w:val="0"/>
                <w:numId w:val="14"/>
              </w:numPr>
              <w:adjustRightInd w:val="0"/>
              <w:snapToGrid w:val="0"/>
              <w:rPr>
                <w:szCs w:val="21"/>
              </w:rPr>
            </w:pPr>
            <w:r>
              <w:rPr>
                <w:szCs w:val="21"/>
              </w:rPr>
              <w:t>基因组DNA和PCR扩增产物的质量分析</w:t>
            </w:r>
          </w:p>
        </w:tc>
        <w:tc>
          <w:tcPr>
            <w:tcW w:w="685" w:type="dxa"/>
            <w:vAlign w:val="center"/>
          </w:tcPr>
          <w:p>
            <w:pPr>
              <w:adjustRightInd w:val="0"/>
              <w:snapToGrid w:val="0"/>
              <w:jc w:val="center"/>
              <w:rPr>
                <w:szCs w:val="21"/>
              </w:rPr>
            </w:pPr>
            <w:r>
              <w:rPr>
                <w:szCs w:val="21"/>
              </w:rPr>
              <w:t>2</w:t>
            </w:r>
          </w:p>
        </w:tc>
        <w:tc>
          <w:tcPr>
            <w:tcW w:w="980" w:type="dxa"/>
            <w:vAlign w:val="center"/>
          </w:tcPr>
          <w:p>
            <w:pPr>
              <w:adjustRightInd w:val="0"/>
              <w:snapToGrid w:val="0"/>
              <w:jc w:val="center"/>
              <w:rPr>
                <w:szCs w:val="21"/>
              </w:rPr>
            </w:pPr>
            <w:r>
              <w:rPr>
                <w:szCs w:val="21"/>
              </w:rPr>
              <w:t>验证性</w:t>
            </w:r>
          </w:p>
        </w:tc>
        <w:tc>
          <w:tcPr>
            <w:tcW w:w="702" w:type="dxa"/>
            <w:vAlign w:val="center"/>
          </w:tcPr>
          <w:p>
            <w:pPr>
              <w:adjustRightInd w:val="0"/>
              <w:snapToGrid w:val="0"/>
              <w:jc w:val="center"/>
              <w:rPr>
                <w:szCs w:val="21"/>
              </w:rPr>
            </w:pPr>
            <w:r>
              <w:rPr>
                <w:szCs w:val="21"/>
              </w:rPr>
              <w:t>2</w:t>
            </w:r>
          </w:p>
        </w:tc>
        <w:tc>
          <w:tcPr>
            <w:tcW w:w="789" w:type="dxa"/>
            <w:vAlign w:val="center"/>
          </w:tcPr>
          <w:p>
            <w:pPr>
              <w:adjustRightInd w:val="0"/>
              <w:snapToGrid w:val="0"/>
              <w:jc w:val="center"/>
              <w:rPr>
                <w:szCs w:val="21"/>
              </w:rPr>
            </w:pPr>
            <w:r>
              <w:rPr>
                <w:szCs w:val="21"/>
              </w:rPr>
              <w:t>必做</w:t>
            </w:r>
          </w:p>
        </w:tc>
      </w:tr>
    </w:tbl>
    <w:p>
      <w:pPr>
        <w:ind w:firstLine="420" w:firstLineChars="200"/>
        <w:rPr>
          <w:b/>
          <w:bCs/>
        </w:rPr>
      </w:pPr>
      <w:r>
        <w:t>注1．“实验类型”：演示性、验证性、设计性、综合性、研究性；2．“实验要求”：必做、选做；3．“每组人数”：每套仪器设备上完成本实验项目的学生人数。</w:t>
      </w:r>
    </w:p>
    <w:p>
      <w:pPr>
        <w:spacing w:line="400" w:lineRule="exact"/>
        <w:rPr>
          <w:b/>
          <w:bCs/>
          <w:sz w:val="24"/>
        </w:rPr>
      </w:pPr>
    </w:p>
    <w:p>
      <w:pPr>
        <w:spacing w:before="156" w:beforeLines="50" w:after="156" w:afterLines="50" w:line="320" w:lineRule="exact"/>
        <w:rPr>
          <w:rFonts w:eastAsia="黑体"/>
          <w:b/>
        </w:rPr>
      </w:pPr>
      <w:r>
        <w:rPr>
          <w:rFonts w:eastAsia="黑体"/>
          <w:b/>
        </w:rPr>
        <w:t>3.实验报告要求</w:t>
      </w:r>
    </w:p>
    <w:p>
      <w:pPr>
        <w:spacing w:line="400" w:lineRule="exact"/>
        <w:ind w:firstLine="420" w:firstLineChars="200"/>
      </w:pPr>
      <w:r>
        <w:t>实验报告要求根据学校的固定格式，简明扼要的阐明实验题目、实验目的、实验材料、实验步骤，实验结果和讨论。客观详细的描述实验现象，掌握每一步实验的原理和操作方法，结合实验结果和理论课知识，对实验结果进行分析。</w:t>
      </w:r>
    </w:p>
    <w:p>
      <w:pPr>
        <w:spacing w:before="156" w:beforeLines="50" w:after="156" w:afterLines="50" w:line="320" w:lineRule="exact"/>
        <w:rPr>
          <w:rFonts w:eastAsia="黑体"/>
          <w:b/>
        </w:rPr>
      </w:pPr>
      <w:r>
        <w:rPr>
          <w:rFonts w:eastAsia="黑体"/>
          <w:b/>
        </w:rPr>
        <w:t>六、考核方式与成绩评定标准</w:t>
      </w:r>
    </w:p>
    <w:p>
      <w:pPr>
        <w:spacing w:line="400" w:lineRule="exact"/>
        <w:ind w:firstLine="420" w:firstLineChars="200"/>
      </w:pPr>
      <w:r>
        <w:t>采用平时考核方式，预习、实际操作、实验纪律、实验报告。</w:t>
      </w:r>
    </w:p>
    <w:p>
      <w:pPr>
        <w:spacing w:before="156" w:beforeLines="50" w:after="156" w:afterLines="50" w:line="320" w:lineRule="exact"/>
        <w:rPr>
          <w:rFonts w:eastAsia="黑体"/>
          <w:b/>
        </w:rPr>
      </w:pPr>
      <w:r>
        <w:rPr>
          <w:rFonts w:eastAsia="黑体"/>
          <w:b/>
        </w:rPr>
        <w:t>七、教材及主要参考资料</w:t>
      </w:r>
    </w:p>
    <w:p>
      <w:pPr>
        <w:spacing w:line="400" w:lineRule="exact"/>
        <w:rPr>
          <w:color w:val="000000"/>
        </w:rPr>
      </w:pPr>
      <w:r>
        <w:rPr>
          <w:color w:val="000000"/>
        </w:rPr>
        <w:t>1、《水产养殖学专业生物学基础课程实验》，石耀华等主编，海洋出版社，2011</w:t>
      </w:r>
    </w:p>
    <w:p>
      <w:pPr>
        <w:spacing w:line="400" w:lineRule="exact"/>
      </w:pPr>
      <w:r>
        <w:t>2、《分子克隆实验指南》，Sambrook J and Russell DW等著，黄培堂等译，北京：科学出版社，2002</w:t>
      </w:r>
    </w:p>
    <w:p>
      <w:pPr>
        <w:spacing w:line="560" w:lineRule="exact"/>
        <w:rPr>
          <w:szCs w:val="21"/>
        </w:rPr>
      </w:pPr>
      <w:r>
        <w:rPr>
          <w:szCs w:val="21"/>
        </w:rPr>
        <w:t xml:space="preserve">    </w:t>
      </w:r>
    </w:p>
    <w:p>
      <w:pPr>
        <w:spacing w:line="560" w:lineRule="exact"/>
        <w:rPr>
          <w:szCs w:val="21"/>
        </w:rPr>
      </w:pPr>
      <w:r>
        <w:rPr>
          <w:szCs w:val="21"/>
        </w:rPr>
        <w:t xml:space="preserve">  执笔人：战欣                  审核人：骆剑                批准人：周永灿 </w:t>
      </w:r>
    </w:p>
    <w:p>
      <w:pPr>
        <w:spacing w:line="400" w:lineRule="exact"/>
        <w:ind w:firstLine="420" w:firstLineChars="200"/>
        <w:rPr>
          <w:szCs w:val="21"/>
        </w:rPr>
      </w:pPr>
      <w:r>
        <w:rPr>
          <w:szCs w:val="21"/>
        </w:rPr>
        <w:t xml:space="preserve">                                                     </w:t>
      </w:r>
    </w:p>
    <w:p>
      <w:pPr>
        <w:spacing w:line="400" w:lineRule="exact"/>
        <w:ind w:firstLine="210" w:firstLineChars="100"/>
      </w:pPr>
      <w:r>
        <w:t>审定日期：</w:t>
      </w:r>
    </w:p>
    <w:p>
      <w:pPr>
        <w:widowControl/>
        <w:jc w:val="left"/>
      </w:pPr>
      <w:r>
        <w:br w:type="page"/>
      </w:r>
    </w:p>
    <w:p>
      <w:pPr>
        <w:pStyle w:val="2"/>
        <w:jc w:val="center"/>
      </w:pPr>
      <w:bookmarkStart w:id="114" w:name="_Toc528779977"/>
      <w:bookmarkStart w:id="115" w:name="_Toc531165352"/>
      <w:r>
        <w:t>《细胞生物学实验》教学大纲</w:t>
      </w:r>
      <w:bookmarkEnd w:id="114"/>
      <w:bookmarkEnd w:id="115"/>
    </w:p>
    <w:p>
      <w:pPr>
        <w:pStyle w:val="4"/>
        <w:spacing w:before="156" w:beforeLines="50" w:after="156" w:afterLines="50" w:line="240" w:lineRule="auto"/>
        <w:ind w:firstLineChars="0"/>
        <w:rPr>
          <w:b/>
          <w:bCs/>
          <w:sz w:val="21"/>
          <w:szCs w:val="21"/>
        </w:rPr>
      </w:pPr>
      <w:r>
        <w:rPr>
          <w:rFonts w:eastAsia="黑体"/>
          <w:b/>
          <w:bCs/>
        </w:rPr>
        <w:t>1．课程</w:t>
      </w:r>
      <w:r>
        <w:rPr>
          <w:rFonts w:eastAsia="黑体"/>
          <w:b/>
        </w:rPr>
        <w:t>中文名称（英文名称）</w:t>
      </w:r>
      <w:r>
        <w:rPr>
          <w:rFonts w:eastAsia="黑体"/>
          <w:b/>
          <w:bCs/>
        </w:rPr>
        <w:t>：细胞生物学实验（Experiment of Cell Biology）</w:t>
      </w:r>
    </w:p>
    <w:p>
      <w:pPr>
        <w:pStyle w:val="4"/>
        <w:spacing w:before="156" w:beforeLines="50" w:after="156" w:afterLines="50" w:line="240" w:lineRule="auto"/>
        <w:ind w:firstLine="479" w:firstLineChars="199"/>
        <w:rPr>
          <w:bCs/>
          <w:sz w:val="21"/>
          <w:szCs w:val="21"/>
        </w:rPr>
      </w:pPr>
      <w:r>
        <w:rPr>
          <w:rFonts w:eastAsia="黑体"/>
          <w:b/>
          <w:bCs/>
        </w:rPr>
        <w:t>2．课程代码：Z21131</w:t>
      </w:r>
    </w:p>
    <w:p>
      <w:pPr>
        <w:spacing w:before="156" w:beforeLines="50" w:after="156" w:afterLines="50"/>
        <w:ind w:firstLine="482" w:firstLineChars="200"/>
        <w:rPr>
          <w:bCs/>
        </w:rPr>
      </w:pPr>
      <w:r>
        <w:rPr>
          <w:rFonts w:eastAsia="黑体"/>
          <w:b/>
          <w:sz w:val="24"/>
        </w:rPr>
        <w:t>3．课程类别：</w:t>
      </w:r>
      <w:r>
        <w:rPr>
          <w:b/>
          <w:bCs/>
          <w:szCs w:val="21"/>
        </w:rPr>
        <w:sym w:font="Wingdings" w:char="F06F"/>
      </w:r>
      <w:r>
        <w:rPr>
          <w:szCs w:val="21"/>
        </w:rPr>
        <w:t xml:space="preserve">公共课程    </w:t>
      </w:r>
      <w:r>
        <w:rPr>
          <w:b/>
          <w:bCs/>
          <w:szCs w:val="21"/>
        </w:rPr>
        <w:sym w:font="Wingdings" w:char="F06F"/>
      </w:r>
      <w:r>
        <w:rPr>
          <w:szCs w:val="21"/>
        </w:rPr>
        <w:t xml:space="preserve">学科基础课程    </w:t>
      </w:r>
      <w:r>
        <w:rPr>
          <w:rFonts w:hint="eastAsia" w:ascii="宋体" w:hAnsi="宋体"/>
          <w:b/>
          <w:bCs/>
          <w:szCs w:val="21"/>
        </w:rPr>
        <w:t>■</w:t>
      </w:r>
      <w:r>
        <w:rPr>
          <w:szCs w:val="21"/>
        </w:rPr>
        <w:t xml:space="preserve">专业课程   </w:t>
      </w:r>
      <w:r>
        <w:rPr>
          <w:bCs/>
          <w:szCs w:val="21"/>
        </w:rPr>
        <w:sym w:font="Wingdings" w:char="F06F"/>
      </w:r>
      <w:r>
        <w:rPr>
          <w:bCs/>
          <w:szCs w:val="21"/>
        </w:rPr>
        <w:t xml:space="preserve">实践教学环节 </w:t>
      </w:r>
      <w:r>
        <w:rPr>
          <w:bCs/>
          <w:szCs w:val="21"/>
        </w:rPr>
        <w:sym w:font="Wingdings" w:char="F06F"/>
      </w:r>
      <w:r>
        <w:rPr>
          <w:bCs/>
          <w:szCs w:val="21"/>
        </w:rPr>
        <w:t>其他</w:t>
      </w:r>
    </w:p>
    <w:p>
      <w:pPr>
        <w:pStyle w:val="4"/>
        <w:spacing w:before="156" w:beforeLines="50" w:after="156" w:afterLines="50" w:line="240" w:lineRule="auto"/>
        <w:ind w:firstLineChars="0"/>
        <w:rPr>
          <w:color w:val="000000"/>
          <w:sz w:val="21"/>
          <w:szCs w:val="21"/>
        </w:rPr>
      </w:pPr>
      <w:r>
        <w:rPr>
          <w:rFonts w:eastAsia="黑体"/>
          <w:b/>
        </w:rPr>
        <w:t>4．课程性质</w:t>
      </w:r>
      <w:r>
        <w:rPr>
          <w:b/>
          <w:bCs/>
          <w:sz w:val="21"/>
          <w:szCs w:val="21"/>
        </w:rPr>
        <w:t>：</w:t>
      </w:r>
      <w:r>
        <w:rPr>
          <w:b/>
          <w:bCs/>
          <w:sz w:val="21"/>
          <w:szCs w:val="21"/>
        </w:rPr>
        <w:sym w:font="Wingdings" w:char="F06F"/>
      </w:r>
      <w:r>
        <w:rPr>
          <w:sz w:val="21"/>
          <w:szCs w:val="21"/>
        </w:rPr>
        <w:t xml:space="preserve">必修课      </w:t>
      </w:r>
      <w:r>
        <w:rPr>
          <w:rFonts w:hint="eastAsia" w:ascii="宋体" w:hAnsi="宋体"/>
          <w:b/>
          <w:bCs/>
          <w:sz w:val="21"/>
          <w:szCs w:val="21"/>
        </w:rPr>
        <w:t>■</w:t>
      </w:r>
      <w:r>
        <w:rPr>
          <w:sz w:val="21"/>
          <w:szCs w:val="21"/>
        </w:rPr>
        <w:t>选修课</w:t>
      </w:r>
    </w:p>
    <w:p>
      <w:pPr>
        <w:pStyle w:val="4"/>
        <w:spacing w:before="156" w:beforeLines="50" w:after="156" w:afterLines="50" w:line="240" w:lineRule="auto"/>
        <w:ind w:firstLineChars="0"/>
        <w:rPr>
          <w:szCs w:val="21"/>
        </w:rPr>
      </w:pPr>
      <w:r>
        <w:rPr>
          <w:rFonts w:eastAsia="黑体"/>
          <w:b/>
        </w:rPr>
        <w:t xml:space="preserve">5．实验学时：16 </w:t>
      </w:r>
      <w:r>
        <w:rPr>
          <w:b/>
          <w:bCs/>
          <w:szCs w:val="21"/>
        </w:rPr>
        <w:t xml:space="preserve">                  </w:t>
      </w:r>
      <w:r>
        <w:rPr>
          <w:rFonts w:eastAsia="黑体"/>
          <w:b/>
        </w:rPr>
        <w:t>实验学分：0.5</w:t>
      </w:r>
    </w:p>
    <w:p>
      <w:pPr>
        <w:pStyle w:val="4"/>
        <w:spacing w:before="156" w:beforeLines="50" w:after="156" w:afterLines="50" w:line="240" w:lineRule="auto"/>
        <w:ind w:firstLineChars="0"/>
        <w:rPr>
          <w:sz w:val="21"/>
          <w:szCs w:val="21"/>
        </w:rPr>
      </w:pPr>
      <w:r>
        <w:rPr>
          <w:rFonts w:eastAsia="黑体"/>
          <w:b/>
        </w:rPr>
        <w:t>6．适用专业：水产养殖学</w:t>
      </w:r>
    </w:p>
    <w:p>
      <w:pPr>
        <w:pStyle w:val="4"/>
        <w:spacing w:before="156" w:beforeLines="50" w:after="156" w:afterLines="50" w:line="240" w:lineRule="auto"/>
        <w:ind w:firstLineChars="0"/>
        <w:rPr>
          <w:b/>
          <w:bCs/>
          <w:sz w:val="21"/>
          <w:szCs w:val="21"/>
        </w:rPr>
      </w:pPr>
      <w:r>
        <w:rPr>
          <w:rFonts w:eastAsia="黑体"/>
          <w:b/>
        </w:rPr>
        <w:t>7．先修课程：生物学、鱼类学、水生生物学</w:t>
      </w:r>
    </w:p>
    <w:p>
      <w:pPr>
        <w:spacing w:before="156" w:beforeLines="50" w:after="156" w:afterLines="50" w:line="320" w:lineRule="exact"/>
        <w:ind w:firstLine="723" w:firstLineChars="300"/>
        <w:outlineLvl w:val="0"/>
        <w:rPr>
          <w:rFonts w:eastAsia="黑体"/>
          <w:b/>
          <w:sz w:val="24"/>
        </w:rPr>
      </w:pPr>
      <w:bookmarkStart w:id="116" w:name="_Toc531165353"/>
      <w:r>
        <w:rPr>
          <w:rFonts w:eastAsia="黑体"/>
          <w:b/>
          <w:sz w:val="24"/>
        </w:rPr>
        <w:t>一、课程简介（150字以内）</w:t>
      </w:r>
      <w:bookmarkEnd w:id="116"/>
    </w:p>
    <w:p>
      <w:pPr>
        <w:spacing w:before="156" w:beforeLines="50" w:after="156" w:afterLines="50"/>
        <w:ind w:left="525" w:leftChars="250" w:firstLine="420" w:firstLineChars="200"/>
        <w:outlineLvl w:val="0"/>
        <w:rPr>
          <w:szCs w:val="21"/>
        </w:rPr>
      </w:pPr>
      <w:bookmarkStart w:id="117" w:name="_Toc531165354"/>
      <w:r>
        <w:rPr>
          <w:szCs w:val="21"/>
        </w:rPr>
        <w:t>《细胞生物学实验》是细胞生物学教学的重要组成部分。细胞生物学实验教学的任务，不仅是验证、巩固和加深课堂所学的基础理论知识，更重要的是培养学生实验操作能力，综合分析问题和解决问题的能力，培养学生自主设计实验的基本能力，养成严肃认真、实事求是的科学态度和严谨的工作作风，使学生在科学方法上得到初步训练。</w:t>
      </w:r>
      <w:bookmarkEnd w:id="117"/>
    </w:p>
    <w:p>
      <w:pPr>
        <w:spacing w:before="156" w:beforeLines="50" w:after="156" w:afterLines="50"/>
        <w:ind w:firstLine="241" w:firstLineChars="100"/>
        <w:outlineLvl w:val="0"/>
        <w:rPr>
          <w:rFonts w:eastAsia="黑体"/>
          <w:b/>
          <w:sz w:val="24"/>
        </w:rPr>
      </w:pPr>
      <w:r>
        <w:rPr>
          <w:rFonts w:eastAsia="黑体"/>
          <w:b/>
          <w:sz w:val="24"/>
        </w:rPr>
        <w:t xml:space="preserve">    </w:t>
      </w:r>
      <w:bookmarkStart w:id="118" w:name="_Toc531165355"/>
      <w:r>
        <w:rPr>
          <w:rFonts w:eastAsia="黑体"/>
          <w:b/>
          <w:sz w:val="24"/>
        </w:rPr>
        <w:t>二、课程教学目标</w:t>
      </w:r>
      <w:bookmarkEnd w:id="118"/>
    </w:p>
    <w:p>
      <w:pPr>
        <w:spacing w:before="156" w:beforeLines="50" w:after="156" w:afterLines="50"/>
        <w:ind w:left="525" w:leftChars="250" w:firstLine="420" w:firstLineChars="200"/>
        <w:outlineLvl w:val="0"/>
        <w:rPr>
          <w:szCs w:val="21"/>
        </w:rPr>
      </w:pPr>
      <w:bookmarkStart w:id="119" w:name="_Toc531165356"/>
      <w:r>
        <w:rPr>
          <w:szCs w:val="21"/>
        </w:rPr>
        <w:t>细胞生物学实验是一门从细胞、亚细胞及分子水平上研究生命活动的实验课程，是生命科学中的基础学科。通过本课程的学习，使学生掌握细胞生物学实验的基本原理、方法和技能，培养学生对生命科学的客观观察和思考能力，以及独立工作的能力；同时通过本课程的学习，有助于学生巩固和加深对理论知识的理解和掌握。</w:t>
      </w:r>
      <w:bookmarkEnd w:id="119"/>
    </w:p>
    <w:p>
      <w:pPr>
        <w:spacing w:before="156" w:beforeLines="50" w:after="156" w:afterLines="50" w:line="320" w:lineRule="exact"/>
        <w:ind w:firstLine="723" w:firstLineChars="300"/>
        <w:outlineLvl w:val="0"/>
        <w:rPr>
          <w:rFonts w:eastAsia="黑体"/>
          <w:b/>
          <w:sz w:val="24"/>
        </w:rPr>
      </w:pPr>
      <w:bookmarkStart w:id="120" w:name="_Toc531165357"/>
      <w:r>
        <w:rPr>
          <w:rFonts w:eastAsia="黑体"/>
          <w:b/>
          <w:sz w:val="24"/>
        </w:rPr>
        <w:t>三、课程的基本理论与实验技术知识</w:t>
      </w:r>
      <w:bookmarkEnd w:id="120"/>
    </w:p>
    <w:p>
      <w:pPr>
        <w:ind w:left="525" w:leftChars="250" w:firstLine="420" w:firstLineChars="200"/>
        <w:outlineLvl w:val="0"/>
        <w:rPr>
          <w:szCs w:val="21"/>
        </w:rPr>
      </w:pPr>
      <w:bookmarkStart w:id="121" w:name="_Toc531165358"/>
      <w:r>
        <w:rPr>
          <w:szCs w:val="21"/>
        </w:rPr>
        <w:t>1. 实验一 细胞膜的渗透性</w:t>
      </w:r>
      <w:bookmarkEnd w:id="121"/>
    </w:p>
    <w:p>
      <w:pPr>
        <w:ind w:left="525" w:leftChars="250" w:firstLine="420" w:firstLineChars="200"/>
        <w:outlineLvl w:val="0"/>
        <w:rPr>
          <w:szCs w:val="21"/>
        </w:rPr>
      </w:pPr>
      <w:bookmarkStart w:id="122" w:name="_Toc531165359"/>
      <w:r>
        <w:rPr>
          <w:rFonts w:hint="eastAsia"/>
          <w:szCs w:val="21"/>
        </w:rPr>
        <w:t>了解细胞膜的渗透性及各类物质进入细胞的速度。将红细胞放入数种等渗溶液中，由于红细胞对各种溶质的透性不同，有的溶质可以渗入，有的不能渗入，渗入的溶质能够提高红细胞的渗透压，所以促使水分进入细胞，引起溶血，由于溶质透入速度互不相同，因此溶血时间也不相同。</w:t>
      </w:r>
      <w:bookmarkEnd w:id="122"/>
    </w:p>
    <w:p>
      <w:pPr>
        <w:ind w:left="525" w:leftChars="250" w:firstLine="420" w:firstLineChars="200"/>
        <w:outlineLvl w:val="0"/>
        <w:rPr>
          <w:szCs w:val="21"/>
        </w:rPr>
      </w:pPr>
      <w:bookmarkStart w:id="123" w:name="_Toc531165360"/>
      <w:r>
        <w:rPr>
          <w:szCs w:val="21"/>
        </w:rPr>
        <w:t>2. 实验二 细胞的体外融合实验</w:t>
      </w:r>
      <w:bookmarkEnd w:id="123"/>
    </w:p>
    <w:p>
      <w:pPr>
        <w:ind w:left="525" w:leftChars="250" w:firstLine="420" w:firstLineChars="200"/>
        <w:outlineLvl w:val="0"/>
        <w:rPr>
          <w:szCs w:val="21"/>
        </w:rPr>
      </w:pPr>
      <w:bookmarkStart w:id="124" w:name="_Toc531165361"/>
      <w:r>
        <w:rPr>
          <w:rFonts w:hint="eastAsia"/>
          <w:szCs w:val="21"/>
        </w:rPr>
        <w:t>两个或两个以上的细胞合并成一个双核或多核细胞的现象称为细胞融合，也称细胞杂交，在自然情况下的受精过程即属这种现象。化学融合剂诱导融合：化学融合剂主要有高级脂肪酸衍生物、脂质体、钙离子、水溶性高分子化合物、水溶性蛋白质和多肽，其中最常用的是聚已二醇（PEG）。PEG用于细胞融合至少有两方面的作用：①可促使细胞凝结；②破坏互相接触处的细胞膜的磷脂双分子层，从而使相互接触的细胞膜之间发生融合，进而细胞质沟通，形成一个大的双核或多核融合细胞。</w:t>
      </w:r>
      <w:bookmarkEnd w:id="124"/>
    </w:p>
    <w:p>
      <w:pPr>
        <w:ind w:left="525" w:leftChars="250" w:firstLine="420" w:firstLineChars="200"/>
        <w:outlineLvl w:val="0"/>
        <w:rPr>
          <w:szCs w:val="21"/>
        </w:rPr>
      </w:pPr>
      <w:bookmarkStart w:id="125" w:name="_Toc531165362"/>
      <w:r>
        <w:rPr>
          <w:szCs w:val="21"/>
        </w:rPr>
        <w:t>3. 实验三 细胞骨架的观察</w:t>
      </w:r>
      <w:bookmarkEnd w:id="125"/>
    </w:p>
    <w:p>
      <w:pPr>
        <w:ind w:left="525" w:leftChars="250" w:firstLine="420" w:firstLineChars="200"/>
        <w:outlineLvl w:val="0"/>
        <w:rPr>
          <w:szCs w:val="21"/>
        </w:rPr>
      </w:pPr>
      <w:bookmarkStart w:id="126" w:name="_Toc531165363"/>
      <w:r>
        <w:rPr>
          <w:rFonts w:hint="eastAsia"/>
          <w:szCs w:val="21"/>
        </w:rPr>
        <w:t>细胞骨架，是细胞内以蛋白质纤维为主要成分的网络结构，根据蛋白质纤维的直径、组成成分和组装结构的不同可分为微丝、微管和中等纤维。细胞骨架对于维持细胞的形态结构及细胞运动、物质运输、能量转换、信号传导和细胞分裂等有重要的作用。采用去垢剂TritonX-100 的缓冲液处理植物材料时，可将细胞的膜结构和大部分蛋白质抽提掉，但细胞骨架系统的蛋白却被保存下来，后者用考马斯亮蓝R250 染色，在光学显微镜下可见一种网状结构。</w:t>
      </w:r>
      <w:bookmarkEnd w:id="126"/>
    </w:p>
    <w:p>
      <w:pPr>
        <w:ind w:left="525" w:leftChars="250" w:firstLine="420" w:firstLineChars="200"/>
        <w:outlineLvl w:val="0"/>
        <w:rPr>
          <w:szCs w:val="21"/>
        </w:rPr>
      </w:pPr>
      <w:bookmarkStart w:id="127" w:name="_Toc531165364"/>
      <w:r>
        <w:rPr>
          <w:szCs w:val="21"/>
        </w:rPr>
        <w:t>4. 实验四 线粒体的分离与观察</w:t>
      </w:r>
      <w:bookmarkEnd w:id="127"/>
    </w:p>
    <w:p>
      <w:pPr>
        <w:ind w:left="525" w:leftChars="250" w:firstLine="420" w:firstLineChars="200"/>
        <w:outlineLvl w:val="0"/>
        <w:rPr>
          <w:szCs w:val="21"/>
        </w:rPr>
      </w:pPr>
      <w:bookmarkStart w:id="128" w:name="_Toc531165365"/>
      <w:r>
        <w:rPr>
          <w:rFonts w:hint="eastAsia"/>
          <w:szCs w:val="21"/>
        </w:rPr>
        <w:t>细胞内不同结构的比重和大小都不相同，在同一离心场内的沉降速度也不相同，根据这一原理，常用不同转速的离心法，将细胞内各种组分分级分离出来。分离细胞器最常用的方法是将组织制成匀浆，在均匀的悬浮介质中用差速离心法进行分离，其过程包括组织细胞匀浆、分级分离和分析三步，这种方法已成为研究亚细胞成分的化学组成、理化特性及其功能的主要手段。</w:t>
      </w:r>
      <w:bookmarkEnd w:id="128"/>
    </w:p>
    <w:p>
      <w:pPr>
        <w:ind w:left="525" w:leftChars="250" w:firstLine="420" w:firstLineChars="200"/>
        <w:outlineLvl w:val="0"/>
        <w:rPr>
          <w:szCs w:val="21"/>
        </w:rPr>
      </w:pPr>
      <w:bookmarkStart w:id="129" w:name="_Toc531165366"/>
      <w:r>
        <w:rPr>
          <w:rFonts w:hint="eastAsia"/>
          <w:szCs w:val="21"/>
        </w:rPr>
        <w:t>匀浆(Homogenization)：低温条件下，将组织放在匀浆器中，加入等渗匀浆介质(即0.25mol/L 蔗糖一0.003mol/L 氯化钙)进行破碎细胞使之成为各种细胞器及其包含物的匀浆。</w:t>
      </w:r>
      <w:bookmarkEnd w:id="129"/>
    </w:p>
    <w:p>
      <w:pPr>
        <w:ind w:left="525" w:leftChars="250" w:firstLine="420" w:firstLineChars="200"/>
        <w:outlineLvl w:val="0"/>
        <w:rPr>
          <w:szCs w:val="21"/>
        </w:rPr>
      </w:pPr>
      <w:bookmarkStart w:id="130" w:name="_Toc531165367"/>
      <w:r>
        <w:rPr>
          <w:rFonts w:hint="eastAsia"/>
          <w:szCs w:val="21"/>
        </w:rPr>
        <w:t>分级分离(Fractionation)：由低速到高速离心逐渐沉降。先用低速使较大的颗粒沉淀，再用较高的转速，将浮在上清液中的颗粒沉淀下来，从而使各种细胞结构，如细胞核、线粒体等得以分离。由于样品中各种大小和密度不同的颗粒在离心开始时均匀分布在整个离心管中，所以每级离心得到的第一次沉淀必然不是纯的最重的颗粒，须经反复悬浮和离心加以纯化。</w:t>
      </w:r>
      <w:bookmarkEnd w:id="130"/>
    </w:p>
    <w:p>
      <w:pPr>
        <w:ind w:left="525" w:leftChars="250" w:firstLine="420" w:firstLineChars="200"/>
        <w:outlineLvl w:val="0"/>
        <w:rPr>
          <w:szCs w:val="21"/>
        </w:rPr>
      </w:pPr>
      <w:bookmarkStart w:id="131" w:name="_Toc531165368"/>
      <w:r>
        <w:rPr>
          <w:rFonts w:hint="eastAsia"/>
          <w:szCs w:val="21"/>
        </w:rPr>
        <w:t>分析分级分离得到的组分，可用细胞化学和生化方法进行形态和功能鉴定。</w:t>
      </w:r>
      <w:bookmarkEnd w:id="131"/>
    </w:p>
    <w:p>
      <w:pPr>
        <w:spacing w:before="156" w:beforeLines="50" w:after="156" w:afterLines="50" w:line="320" w:lineRule="exact"/>
        <w:ind w:firstLine="723" w:firstLineChars="300"/>
        <w:outlineLvl w:val="0"/>
        <w:rPr>
          <w:rFonts w:eastAsia="黑体"/>
          <w:b/>
          <w:sz w:val="24"/>
        </w:rPr>
      </w:pPr>
      <w:bookmarkStart w:id="132" w:name="_Toc531165369"/>
      <w:r>
        <w:rPr>
          <w:rFonts w:eastAsia="黑体"/>
          <w:b/>
          <w:sz w:val="24"/>
        </w:rPr>
        <w:t>四、实验方法、特点与基本要求</w:t>
      </w:r>
      <w:bookmarkEnd w:id="132"/>
    </w:p>
    <w:p>
      <w:pPr>
        <w:ind w:left="525" w:leftChars="250" w:firstLine="420" w:firstLineChars="200"/>
        <w:outlineLvl w:val="0"/>
        <w:rPr>
          <w:szCs w:val="21"/>
        </w:rPr>
      </w:pPr>
      <w:bookmarkStart w:id="133" w:name="_Toc531165370"/>
      <w:r>
        <w:t>1</w:t>
      </w:r>
      <w:r>
        <w:rPr>
          <w:szCs w:val="21"/>
        </w:rPr>
        <w:t>.</w:t>
      </w:r>
      <w:r>
        <w:rPr>
          <w:rFonts w:hint="eastAsia"/>
          <w:szCs w:val="21"/>
        </w:rPr>
        <w:t xml:space="preserve"> </w:t>
      </w:r>
      <w:r>
        <w:rPr>
          <w:szCs w:val="21"/>
        </w:rPr>
        <w:t>《细胞生物学实验》的并修课程是《细胞生物学》的课中实验，任课教师需向学生讲清课程的性质、任务、要求、课程安排及进度、平时考核内容、期末考试方法、实验守则及实验室安全制度等。</w:t>
      </w:r>
      <w:bookmarkEnd w:id="133"/>
    </w:p>
    <w:p>
      <w:pPr>
        <w:ind w:left="525" w:leftChars="250" w:firstLine="420" w:firstLineChars="200"/>
        <w:outlineLvl w:val="0"/>
        <w:rPr>
          <w:szCs w:val="21"/>
        </w:rPr>
      </w:pPr>
      <w:bookmarkStart w:id="134" w:name="_Toc531165371"/>
      <w:r>
        <w:rPr>
          <w:szCs w:val="21"/>
        </w:rPr>
        <w:t>2.</w:t>
      </w:r>
      <w:r>
        <w:rPr>
          <w:rFonts w:hint="eastAsia"/>
          <w:szCs w:val="21"/>
        </w:rPr>
        <w:t xml:space="preserve"> </w:t>
      </w:r>
      <w:r>
        <w:rPr>
          <w:szCs w:val="21"/>
        </w:rPr>
        <w:t>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bookmarkEnd w:id="134"/>
    </w:p>
    <w:p>
      <w:pPr>
        <w:ind w:left="525" w:leftChars="250" w:firstLine="420" w:firstLineChars="200"/>
        <w:outlineLvl w:val="0"/>
        <w:rPr>
          <w:szCs w:val="21"/>
        </w:rPr>
      </w:pPr>
      <w:bookmarkStart w:id="135" w:name="_Toc531165372"/>
      <w:r>
        <w:rPr>
          <w:szCs w:val="21"/>
        </w:rPr>
        <w:t>3.</w:t>
      </w:r>
      <w:r>
        <w:rPr>
          <w:rFonts w:hint="eastAsia"/>
          <w:szCs w:val="21"/>
        </w:rPr>
        <w:t xml:space="preserve"> </w:t>
      </w:r>
      <w:r>
        <w:rPr>
          <w:szCs w:val="21"/>
        </w:rPr>
        <w:t>实验2人一组，在规定发时间内，学生独立完成，出现问题，教师要引导学生独立分析、解决，不得包办代替。</w:t>
      </w:r>
      <w:bookmarkEnd w:id="135"/>
    </w:p>
    <w:p>
      <w:pPr>
        <w:ind w:left="525" w:leftChars="250" w:firstLine="420" w:firstLineChars="200"/>
        <w:outlineLvl w:val="0"/>
        <w:rPr>
          <w:szCs w:val="21"/>
        </w:rPr>
      </w:pPr>
      <w:bookmarkStart w:id="136" w:name="_Toc531165373"/>
      <w:r>
        <w:rPr>
          <w:szCs w:val="21"/>
        </w:rPr>
        <w:t>4.</w:t>
      </w:r>
      <w:r>
        <w:rPr>
          <w:rFonts w:hint="eastAsia"/>
          <w:szCs w:val="21"/>
        </w:rPr>
        <w:t xml:space="preserve"> </w:t>
      </w:r>
      <w:r>
        <w:rPr>
          <w:szCs w:val="21"/>
        </w:rPr>
        <w:t>每次实验结果，需教师认可，方可算完成。</w:t>
      </w:r>
      <w:bookmarkEnd w:id="136"/>
    </w:p>
    <w:p>
      <w:pPr>
        <w:ind w:left="525" w:leftChars="250" w:firstLine="420" w:firstLineChars="200"/>
        <w:outlineLvl w:val="0"/>
        <w:rPr>
          <w:szCs w:val="21"/>
        </w:rPr>
      </w:pPr>
      <w:bookmarkStart w:id="137" w:name="_Toc531165374"/>
      <w:r>
        <w:rPr>
          <w:szCs w:val="21"/>
        </w:rPr>
        <w:t>5.</w:t>
      </w:r>
      <w:r>
        <w:rPr>
          <w:rFonts w:hint="eastAsia"/>
          <w:szCs w:val="21"/>
        </w:rPr>
        <w:t xml:space="preserve"> </w:t>
      </w:r>
      <w:r>
        <w:rPr>
          <w:szCs w:val="21"/>
        </w:rPr>
        <w:t>任课教师要认真上好每一堂课，实验前清点学生人数，实验中按要求做好学生实验情况及结果记录，实验后认真填写实验开出记录。</w:t>
      </w:r>
      <w:bookmarkEnd w:id="137"/>
    </w:p>
    <w:p>
      <w:pPr>
        <w:spacing w:before="156" w:beforeLines="50" w:after="156" w:afterLines="50" w:line="320" w:lineRule="exact"/>
        <w:ind w:firstLine="723" w:firstLineChars="300"/>
        <w:outlineLvl w:val="0"/>
        <w:rPr>
          <w:rFonts w:eastAsia="黑体"/>
          <w:b/>
          <w:sz w:val="24"/>
        </w:rPr>
      </w:pPr>
      <w:bookmarkStart w:id="138" w:name="_Toc531165375"/>
      <w:r>
        <w:rPr>
          <w:rFonts w:eastAsia="黑体"/>
          <w:b/>
          <w:sz w:val="24"/>
        </w:rPr>
        <w:t>五、实验教学的特别说明</w:t>
      </w:r>
      <w:bookmarkEnd w:id="138"/>
    </w:p>
    <w:p>
      <w:pPr>
        <w:spacing w:before="156" w:beforeLines="50" w:after="156" w:afterLines="50" w:line="320" w:lineRule="exact"/>
        <w:ind w:firstLine="723" w:firstLineChars="300"/>
        <w:outlineLvl w:val="0"/>
        <w:rPr>
          <w:rFonts w:eastAsia="黑体"/>
          <w:b/>
          <w:sz w:val="24"/>
        </w:rPr>
      </w:pPr>
      <w:bookmarkStart w:id="139" w:name="_Toc531165376"/>
      <w:r>
        <w:rPr>
          <w:rFonts w:eastAsia="黑体"/>
          <w:b/>
          <w:sz w:val="24"/>
        </w:rPr>
        <w:t>1.主要仪器设备</w:t>
      </w:r>
      <w:bookmarkEnd w:id="139"/>
    </w:p>
    <w:p>
      <w:pPr>
        <w:spacing w:line="320" w:lineRule="exact"/>
        <w:ind w:left="525" w:leftChars="250" w:firstLine="420" w:firstLineChars="200"/>
      </w:pPr>
      <w:r>
        <w:t>鸡血细胞、洋葱等；显微镜、镊子、载玻片、盖玻片、培养皿、刀片、吸水纸、电热恒温水浴锅、冰箱、微量进样器（20μL、100μL、200μL、1000μL）吸管、培养皿、移液管、烧杯、试管、剪刀等。</w:t>
      </w:r>
    </w:p>
    <w:p>
      <w:pPr>
        <w:spacing w:before="156" w:beforeLines="50" w:after="156" w:afterLines="50" w:line="320" w:lineRule="exact"/>
        <w:ind w:firstLine="723" w:firstLineChars="300"/>
        <w:outlineLvl w:val="0"/>
        <w:rPr>
          <w:rFonts w:eastAsia="黑体"/>
          <w:b/>
          <w:sz w:val="24"/>
        </w:rPr>
      </w:pPr>
      <w:bookmarkStart w:id="140" w:name="_Toc531165377"/>
      <w:r>
        <w:rPr>
          <w:rFonts w:eastAsia="黑体"/>
          <w:b/>
          <w:sz w:val="24"/>
        </w:rPr>
        <w:t>2.实验项目的设置与内容提要</w:t>
      </w:r>
      <w:bookmarkEnd w:id="140"/>
    </w:p>
    <w:tbl>
      <w:tblPr>
        <w:tblStyle w:val="19"/>
        <w:tblW w:w="7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01"/>
        <w:gridCol w:w="2443"/>
        <w:gridCol w:w="652"/>
        <w:gridCol w:w="652"/>
        <w:gridCol w:w="652"/>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序号</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snapToGrid w:val="0"/>
                <w:kern w:val="0"/>
              </w:rPr>
              <w:t>实验名称</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内容提要</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实验</w:t>
            </w:r>
          </w:p>
          <w:p>
            <w:pPr>
              <w:spacing w:line="320" w:lineRule="exact"/>
              <w:jc w:val="center"/>
              <w:rPr>
                <w:bCs/>
              </w:rPr>
            </w:pPr>
            <w:r>
              <w:rPr>
                <w:bCs/>
              </w:rPr>
              <w:t>学时</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snapToGrid w:val="0"/>
                <w:kern w:val="0"/>
              </w:rPr>
              <w:t>实验</w:t>
            </w:r>
          </w:p>
          <w:p>
            <w:pPr>
              <w:spacing w:line="320" w:lineRule="exact"/>
              <w:jc w:val="center"/>
              <w:rPr>
                <w:bCs/>
              </w:rPr>
            </w:pPr>
            <w:r>
              <w:rPr>
                <w:bCs/>
                <w:snapToGrid w:val="0"/>
                <w:kern w:val="0"/>
              </w:rPr>
              <w:t>类别</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每组</w:t>
            </w:r>
          </w:p>
          <w:p>
            <w:pPr>
              <w:spacing w:line="320" w:lineRule="exact"/>
              <w:jc w:val="center"/>
              <w:rPr>
                <w:bCs/>
                <w:snapToGrid w:val="0"/>
                <w:kern w:val="0"/>
              </w:rPr>
            </w:pPr>
            <w:r>
              <w:rPr>
                <w:bCs/>
              </w:rPr>
              <w:t>人数</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实验</w:t>
            </w:r>
          </w:p>
          <w:p>
            <w:pPr>
              <w:spacing w:line="320" w:lineRule="exact"/>
              <w:jc w:val="center"/>
              <w:rPr>
                <w:bCs/>
              </w:rPr>
            </w:pPr>
            <w:r>
              <w:rPr>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1</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snapToGrid w:val="0"/>
                <w:kern w:val="0"/>
              </w:rPr>
              <w:t>细胞膜的渗透性</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bCs/>
              </w:rPr>
            </w:pPr>
            <w:r>
              <w:rPr>
                <w:bCs/>
              </w:rPr>
              <w:t>掌握细胞膜通透性的实验方法；观察并掌握相对分子量、脂溶性大小、电解质和非电解质对细胞膜通透性的影响。</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4</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2</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snapToGrid w:val="0"/>
                <w:kern w:val="0"/>
              </w:rPr>
              <w:t>细胞的体外融合实验</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bCs/>
              </w:rPr>
            </w:pPr>
            <w:r>
              <w:rPr>
                <w:bCs/>
              </w:rPr>
              <w:t>掌握PEG体外诱导细胞融合的原理和基本方法；掌握在光学显微镜下融合细胞的形态特征。</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4</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3</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snapToGrid w:val="0"/>
                <w:kern w:val="0"/>
              </w:rPr>
              <w:t>细胞骨架的观察</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bCs/>
              </w:rPr>
            </w:pPr>
            <w:r>
              <w:rPr>
                <w:bCs/>
              </w:rPr>
              <w:t>掌握考马斯亮蓝R250 对植物细胞骨架染色的方法； 通过对洋葱内皮细胞的处理，掌握植物细胞骨架的制备方法与显微形态观察。</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4</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4</w:t>
            </w:r>
          </w:p>
        </w:tc>
        <w:tc>
          <w:tcPr>
            <w:tcW w:w="19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napToGrid w:val="0"/>
                <w:kern w:val="0"/>
              </w:rPr>
            </w:pPr>
            <w:r>
              <w:rPr>
                <w:bCs/>
                <w:snapToGrid w:val="0"/>
                <w:kern w:val="0"/>
              </w:rPr>
              <w:t>线粒体的分离与观察</w:t>
            </w:r>
          </w:p>
        </w:tc>
        <w:tc>
          <w:tcPr>
            <w:tcW w:w="2443" w:type="dxa"/>
            <w:tcBorders>
              <w:top w:val="single" w:color="auto" w:sz="4" w:space="0"/>
              <w:left w:val="single" w:color="auto" w:sz="4" w:space="0"/>
              <w:bottom w:val="single" w:color="auto" w:sz="4" w:space="0"/>
              <w:right w:val="single" w:color="auto" w:sz="4" w:space="0"/>
            </w:tcBorders>
            <w:vAlign w:val="center"/>
          </w:tcPr>
          <w:p>
            <w:pPr>
              <w:spacing w:line="320" w:lineRule="exact"/>
              <w:rPr>
                <w:bCs/>
              </w:rPr>
            </w:pPr>
            <w:r>
              <w:rPr>
                <w:bCs/>
              </w:rPr>
              <w:t>掌握用差速离心法分离肝细胞线粒体的方法；掌握高速离心机的使用方法。</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4</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验证性</w:t>
            </w:r>
          </w:p>
        </w:tc>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2</w:t>
            </w:r>
          </w:p>
        </w:tc>
        <w:tc>
          <w:tcPr>
            <w:tcW w:w="6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rPr>
            </w:pPr>
            <w:r>
              <w:rPr>
                <w:bCs/>
              </w:rPr>
              <w:t>必做</w:t>
            </w:r>
          </w:p>
        </w:tc>
      </w:tr>
    </w:tbl>
    <w:p>
      <w:pPr>
        <w:ind w:firstLine="420" w:firstLineChars="200"/>
        <w:rPr>
          <w:b/>
          <w:bCs/>
        </w:rPr>
      </w:pPr>
      <w:r>
        <w:t>注1．“实验类型”：演示性、验证性、设计性、综合性、研究性；2．“实验要求”：必做、选做；3．“每组人数”：每套仪器设备上完成本实验项目的学生人数。</w:t>
      </w:r>
    </w:p>
    <w:p>
      <w:pPr>
        <w:spacing w:before="156" w:beforeLines="50" w:after="156" w:afterLines="50" w:line="320" w:lineRule="exact"/>
        <w:ind w:firstLine="723" w:firstLineChars="300"/>
        <w:outlineLvl w:val="0"/>
        <w:rPr>
          <w:rFonts w:eastAsia="黑体"/>
          <w:b/>
          <w:sz w:val="24"/>
        </w:rPr>
      </w:pPr>
      <w:bookmarkStart w:id="141" w:name="_Toc531165378"/>
      <w:r>
        <w:rPr>
          <w:rFonts w:eastAsia="黑体"/>
          <w:b/>
          <w:sz w:val="24"/>
        </w:rPr>
        <w:t>3.实验报告要求</w:t>
      </w:r>
      <w:bookmarkEnd w:id="141"/>
    </w:p>
    <w:p>
      <w:pPr>
        <w:ind w:left="525" w:leftChars="250" w:firstLine="420" w:firstLineChars="200"/>
        <w:outlineLvl w:val="0"/>
      </w:pPr>
      <w:bookmarkStart w:id="142" w:name="_Toc531165379"/>
      <w:r>
        <w:t>1．要求学生通过对实验数据的认真观察、记录，进行综合处理后，整理成实验报告，每次实验报告应该有完整的结构和相应的实验内容。</w:t>
      </w:r>
      <w:bookmarkEnd w:id="142"/>
    </w:p>
    <w:p>
      <w:pPr>
        <w:ind w:left="525" w:leftChars="250" w:firstLine="420" w:firstLineChars="200"/>
        <w:outlineLvl w:val="0"/>
      </w:pPr>
      <w:bookmarkStart w:id="143" w:name="_Toc531165380"/>
      <w:r>
        <w:t>2．认真解答每次实验中提出的疑难问题。</w:t>
      </w:r>
      <w:bookmarkEnd w:id="143"/>
    </w:p>
    <w:p>
      <w:pPr>
        <w:ind w:left="525" w:leftChars="250" w:firstLine="420" w:firstLineChars="200"/>
        <w:outlineLvl w:val="0"/>
      </w:pPr>
      <w:bookmarkStart w:id="144" w:name="_Toc531165381"/>
      <w:r>
        <w:t>3．书写实验报告要和服规范，实验数据和结果一定要实事求是。</w:t>
      </w:r>
      <w:bookmarkEnd w:id="144"/>
    </w:p>
    <w:p>
      <w:pPr>
        <w:spacing w:before="156" w:beforeLines="50" w:after="156" w:afterLines="50" w:line="320" w:lineRule="exact"/>
        <w:ind w:firstLine="723" w:firstLineChars="300"/>
        <w:outlineLvl w:val="0"/>
        <w:rPr>
          <w:rFonts w:eastAsia="黑体"/>
          <w:b/>
          <w:sz w:val="24"/>
        </w:rPr>
      </w:pPr>
      <w:bookmarkStart w:id="145" w:name="_Toc531165382"/>
      <w:r>
        <w:rPr>
          <w:rFonts w:eastAsia="黑体"/>
          <w:b/>
          <w:sz w:val="24"/>
        </w:rPr>
        <w:t>六、考核方式与成绩评定标准</w:t>
      </w:r>
      <w:bookmarkEnd w:id="145"/>
    </w:p>
    <w:p>
      <w:pPr>
        <w:spacing w:before="156" w:beforeLines="50" w:after="156" w:afterLines="50"/>
        <w:ind w:left="630" w:leftChars="300" w:firstLine="420" w:firstLineChars="200"/>
        <w:rPr>
          <w:rFonts w:ascii="宋体" w:hAnsi="宋体"/>
          <w:b/>
          <w:szCs w:val="21"/>
        </w:rPr>
      </w:pPr>
      <w:r>
        <w:rPr>
          <w:rFonts w:hint="eastAsia" w:ascii="宋体" w:hAnsi="宋体"/>
        </w:rPr>
        <w:t>本课程期末成绩由实验纪律（占总成绩10%）、实际操作情况（占总成绩30%）和实验报告成绩（占总成绩60%）组成。</w:t>
      </w:r>
    </w:p>
    <w:p>
      <w:pPr>
        <w:spacing w:before="156" w:beforeLines="50" w:after="156" w:afterLines="50" w:line="320" w:lineRule="exact"/>
        <w:ind w:firstLine="723" w:firstLineChars="300"/>
        <w:outlineLvl w:val="0"/>
        <w:rPr>
          <w:rFonts w:eastAsia="黑体"/>
          <w:b/>
          <w:sz w:val="24"/>
        </w:rPr>
      </w:pPr>
      <w:bookmarkStart w:id="146" w:name="_Toc531165383"/>
      <w:r>
        <w:rPr>
          <w:rFonts w:eastAsia="黑体"/>
          <w:b/>
          <w:sz w:val="24"/>
        </w:rPr>
        <w:t>七、教材及主要参考资料</w:t>
      </w:r>
      <w:bookmarkEnd w:id="146"/>
    </w:p>
    <w:p>
      <w:pPr>
        <w:widowControl/>
        <w:spacing w:line="400" w:lineRule="exact"/>
        <w:ind w:left="480" w:firstLine="105" w:firstLineChars="50"/>
        <w:rPr>
          <w:szCs w:val="21"/>
        </w:rPr>
      </w:pPr>
      <w:r>
        <w:rPr>
          <w:szCs w:val="21"/>
        </w:rPr>
        <w:t>《细胞生物学</w:t>
      </w:r>
      <w:r>
        <w:rPr>
          <w:color w:val="000000"/>
          <w:szCs w:val="21"/>
        </w:rPr>
        <w:t>实验</w:t>
      </w:r>
      <w:r>
        <w:rPr>
          <w:szCs w:val="21"/>
        </w:rPr>
        <w:t>》，（</w:t>
      </w:r>
      <w:r>
        <w:rPr>
          <w:color w:val="000000"/>
          <w:szCs w:val="21"/>
        </w:rPr>
        <w:t>刘均玲</w:t>
      </w:r>
      <w:r>
        <w:rPr>
          <w:szCs w:val="21"/>
        </w:rPr>
        <w:t>自编），（海南大学海洋学院）。</w:t>
      </w:r>
    </w:p>
    <w:p>
      <w:pPr>
        <w:spacing w:line="320" w:lineRule="exact"/>
        <w:rPr>
          <w:b/>
          <w:bCs/>
        </w:rPr>
      </w:pPr>
    </w:p>
    <w:p>
      <w:pPr>
        <w:spacing w:line="560" w:lineRule="exact"/>
        <w:rPr>
          <w:szCs w:val="21"/>
        </w:rPr>
      </w:pPr>
      <w:r>
        <w:rPr>
          <w:szCs w:val="21"/>
        </w:rPr>
        <w:t xml:space="preserve">      执笔人： 王茜                 审核人：骆剑                批准人：周永灿 </w:t>
      </w:r>
    </w:p>
    <w:p>
      <w:pPr>
        <w:spacing w:line="400" w:lineRule="exact"/>
        <w:ind w:firstLine="420" w:firstLineChars="200"/>
      </w:pPr>
      <w:r>
        <w:rPr>
          <w:szCs w:val="21"/>
        </w:rPr>
        <w:t xml:space="preserve">                          </w:t>
      </w:r>
    </w:p>
    <w:p>
      <w:pPr>
        <w:spacing w:line="320" w:lineRule="exact"/>
        <w:ind w:firstLine="630" w:firstLineChars="300"/>
      </w:pPr>
      <w:r>
        <w:t>审定日期：</w:t>
      </w:r>
    </w:p>
    <w:p>
      <w:pPr>
        <w:widowControl/>
        <w:jc w:val="left"/>
      </w:pPr>
      <w:r>
        <w:br w:type="page"/>
      </w:r>
    </w:p>
    <w:p>
      <w:pPr>
        <w:pStyle w:val="2"/>
        <w:jc w:val="center"/>
      </w:pPr>
      <w:bookmarkStart w:id="147" w:name="_Toc531165384"/>
      <w:bookmarkStart w:id="148" w:name="_Toc528590337"/>
      <w:r>
        <w:rPr>
          <w:rFonts w:hint="eastAsia"/>
        </w:rPr>
        <w:t>《潮间带生物综合实习》教学大纲</w:t>
      </w:r>
      <w:bookmarkEnd w:id="147"/>
      <w:bookmarkEnd w:id="148"/>
    </w:p>
    <w:p>
      <w:pPr>
        <w:spacing w:before="156" w:beforeLines="50" w:after="156" w:afterLines="50"/>
        <w:ind w:firstLine="482" w:firstLineChars="200"/>
        <w:rPr>
          <w:rFonts w:ascii="宋体" w:hAnsi="宋体"/>
          <w:bCs/>
          <w:szCs w:val="21"/>
        </w:rPr>
      </w:pPr>
      <w:r>
        <w:rPr>
          <w:rFonts w:hint="eastAsia" w:ascii="黑体" w:hAnsi="宋体" w:eastAsia="黑体"/>
          <w:b/>
          <w:bCs/>
          <w:sz w:val="24"/>
        </w:rPr>
        <w:t>1．课程中文名称（英文名称）：</w:t>
      </w:r>
      <w:r>
        <w:rPr>
          <w:rFonts w:hint="eastAsia"/>
          <w:szCs w:val="21"/>
        </w:rPr>
        <w:t>潮间带生物综合实习</w:t>
      </w:r>
      <w:r>
        <w:rPr>
          <w:rFonts w:hint="eastAsia" w:ascii="宋体" w:hAnsi="宋体"/>
          <w:szCs w:val="21"/>
        </w:rPr>
        <w:t>（Practice</w:t>
      </w:r>
      <w:r>
        <w:rPr>
          <w:rFonts w:ascii="宋体" w:hAnsi="宋体"/>
          <w:szCs w:val="21"/>
        </w:rPr>
        <w:t xml:space="preserve"> on intertidal organisms sampling</w:t>
      </w:r>
      <w:r>
        <w:rPr>
          <w:rFonts w:hint="eastAsia" w:ascii="宋体" w:hAnsi="宋体"/>
          <w:szCs w:val="21"/>
        </w:rPr>
        <w:t>）</w:t>
      </w:r>
    </w:p>
    <w:p>
      <w:pPr>
        <w:spacing w:before="156" w:beforeLines="50" w:after="156" w:afterLines="50"/>
        <w:ind w:firstLine="482" w:firstLineChars="200"/>
        <w:rPr>
          <w:szCs w:val="21"/>
        </w:rPr>
      </w:pPr>
      <w:r>
        <w:rPr>
          <w:rFonts w:hint="eastAsia" w:ascii="黑体" w:hAnsi="宋体" w:eastAsia="黑体"/>
          <w:b/>
          <w:bCs/>
          <w:sz w:val="24"/>
        </w:rPr>
        <w:t>2．课程代码：</w:t>
      </w:r>
      <w:r>
        <w:rPr>
          <w:rFonts w:hint="eastAsia"/>
          <w:szCs w:val="21"/>
        </w:rPr>
        <w:t>S210</w:t>
      </w:r>
      <w:r>
        <w:rPr>
          <w:szCs w:val="21"/>
        </w:rPr>
        <w:t>36</w:t>
      </w:r>
    </w:p>
    <w:p>
      <w:pPr>
        <w:spacing w:before="156" w:beforeLines="50" w:after="156" w:afterLines="50"/>
        <w:ind w:right="-340" w:rightChars="-162" w:firstLine="482" w:firstLineChars="200"/>
        <w:rPr>
          <w:rFonts w:ascii="宋体" w:hAnsi="宋体"/>
          <w:bCs/>
          <w:szCs w:val="21"/>
        </w:rPr>
      </w:pPr>
      <w:r>
        <w:rPr>
          <w:rFonts w:hint="eastAsia" w:ascii="黑体" w:hAnsi="宋体" w:eastAsia="黑体"/>
          <w:b/>
          <w:bCs/>
          <w:sz w:val="24"/>
        </w:rPr>
        <w:t>3．课程类别：</w:t>
      </w:r>
      <w:r>
        <w:rPr>
          <w:rFonts w:hint="eastAsia" w:ascii="宋体" w:hAnsi="宋体"/>
          <w:bCs/>
          <w:szCs w:val="21"/>
        </w:rPr>
        <w:sym w:font="Wingdings" w:char="F06F"/>
      </w:r>
      <w:r>
        <w:rPr>
          <w:rFonts w:hint="eastAsia" w:ascii="宋体" w:hAnsi="宋体"/>
          <w:bCs/>
          <w:szCs w:val="21"/>
        </w:rPr>
        <w:t xml:space="preserve">公共课程  </w:t>
      </w:r>
      <w:r>
        <w:rPr>
          <w:rFonts w:hint="eastAsia" w:ascii="宋体" w:hAnsi="宋体"/>
          <w:bCs/>
          <w:szCs w:val="21"/>
        </w:rPr>
        <w:sym w:font="Wingdings" w:char="F06F"/>
      </w:r>
      <w:r>
        <w:rPr>
          <w:rFonts w:hint="eastAsia" w:ascii="宋体" w:hAnsi="宋体"/>
          <w:bCs/>
          <w:szCs w:val="21"/>
        </w:rPr>
        <w:t xml:space="preserve">学科基础课程  </w:t>
      </w:r>
      <w:r>
        <w:rPr>
          <w:rFonts w:hint="eastAsia" w:ascii="宋体" w:hAnsi="宋体"/>
          <w:bCs/>
          <w:szCs w:val="21"/>
        </w:rPr>
        <w:sym w:font="Wingdings" w:char="F06F"/>
      </w:r>
      <w:r>
        <w:rPr>
          <w:rFonts w:hint="eastAsia" w:ascii="宋体" w:hAnsi="宋体"/>
          <w:bCs/>
          <w:szCs w:val="21"/>
        </w:rPr>
        <w:t xml:space="preserve">专业课程  </w:t>
      </w:r>
      <w:r>
        <w:rPr>
          <w:rFonts w:hint="eastAsia" w:ascii="宋体" w:hAnsi="宋体"/>
          <w:b/>
          <w:bCs/>
          <w:sz w:val="24"/>
          <w:szCs w:val="21"/>
        </w:rPr>
        <w:sym w:font="Wingdings 2" w:char="F052"/>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spacing w:before="156" w:beforeLines="50" w:after="156" w:afterLines="50"/>
        <w:ind w:firstLine="482" w:firstLineChars="200"/>
        <w:rPr>
          <w:rFonts w:ascii="宋体" w:hAnsi="宋体"/>
          <w:b/>
          <w:bCs/>
          <w:szCs w:val="21"/>
        </w:rPr>
      </w:pPr>
      <w:r>
        <w:rPr>
          <w:rFonts w:hint="eastAsia" w:ascii="黑体" w:hAnsi="宋体" w:eastAsia="黑体"/>
          <w:b/>
          <w:bCs/>
          <w:sz w:val="24"/>
        </w:rPr>
        <w:t>4．实习周数：</w:t>
      </w:r>
      <w:r>
        <w:rPr>
          <w:rFonts w:hint="eastAsia"/>
          <w:szCs w:val="21"/>
        </w:rPr>
        <w:t xml:space="preserve">2周   </w:t>
      </w:r>
      <w:r>
        <w:rPr>
          <w:rFonts w:hint="eastAsia" w:ascii="宋体" w:hAnsi="宋体"/>
          <w:b/>
          <w:bCs/>
          <w:szCs w:val="21"/>
        </w:rPr>
        <w:t xml:space="preserve">              </w:t>
      </w:r>
      <w:r>
        <w:rPr>
          <w:rFonts w:hint="eastAsia" w:ascii="黑体" w:hAnsi="宋体" w:eastAsia="黑体"/>
          <w:b/>
          <w:bCs/>
          <w:sz w:val="24"/>
        </w:rPr>
        <w:t xml:space="preserve">     学分：</w:t>
      </w:r>
      <w:r>
        <w:rPr>
          <w:rFonts w:hint="eastAsia" w:ascii="宋体" w:hAnsi="宋体"/>
          <w:b/>
          <w:bCs/>
        </w:rPr>
        <w:t>2.0</w:t>
      </w:r>
    </w:p>
    <w:p>
      <w:pPr>
        <w:spacing w:before="156" w:beforeLines="50" w:after="156" w:afterLines="50"/>
        <w:ind w:firstLine="482" w:firstLineChars="200"/>
        <w:rPr>
          <w:rFonts w:ascii="宋体" w:hAnsi="宋体"/>
          <w:b/>
          <w:bCs/>
          <w:szCs w:val="21"/>
        </w:rPr>
      </w:pPr>
      <w:r>
        <w:rPr>
          <w:rFonts w:hint="eastAsia" w:ascii="黑体" w:hAnsi="宋体" w:eastAsia="黑体"/>
          <w:b/>
          <w:bCs/>
          <w:sz w:val="24"/>
        </w:rPr>
        <w:t>5．开课学院：</w:t>
      </w:r>
      <w:r>
        <w:rPr>
          <w:rFonts w:hint="eastAsia"/>
          <w:szCs w:val="21"/>
        </w:rPr>
        <w:t>海洋学院</w:t>
      </w:r>
    </w:p>
    <w:p>
      <w:pPr>
        <w:spacing w:before="156" w:beforeLines="50" w:after="156" w:afterLines="50"/>
        <w:ind w:firstLine="482" w:firstLineChars="200"/>
        <w:rPr>
          <w:rFonts w:ascii="宋体" w:hAnsi="宋体"/>
          <w:b/>
          <w:bCs/>
          <w:szCs w:val="21"/>
        </w:rPr>
      </w:pPr>
      <w:r>
        <w:rPr>
          <w:rFonts w:hint="eastAsia" w:ascii="黑体" w:hAnsi="宋体" w:eastAsia="黑体"/>
          <w:b/>
          <w:bCs/>
          <w:sz w:val="24"/>
        </w:rPr>
        <w:t>6．适用专业：</w:t>
      </w:r>
      <w:r>
        <w:rPr>
          <w:rFonts w:hint="eastAsia"/>
          <w:szCs w:val="21"/>
        </w:rPr>
        <w:t>水产养殖</w:t>
      </w:r>
    </w:p>
    <w:p>
      <w:pPr>
        <w:spacing w:before="156" w:beforeLines="50" w:after="156" w:afterLines="50"/>
        <w:ind w:firstLine="482" w:firstLineChars="200"/>
        <w:rPr>
          <w:szCs w:val="21"/>
        </w:rPr>
      </w:pPr>
      <w:r>
        <w:rPr>
          <w:rFonts w:hint="eastAsia" w:ascii="黑体" w:hAnsi="宋体" w:eastAsia="黑体"/>
          <w:b/>
          <w:bCs/>
          <w:sz w:val="24"/>
        </w:rPr>
        <w:t>7．先修课程：</w:t>
      </w:r>
      <w:r>
        <w:rPr>
          <w:rFonts w:hint="eastAsia"/>
          <w:szCs w:val="21"/>
        </w:rPr>
        <w:t>水生生物学、生物学</w:t>
      </w:r>
    </w:p>
    <w:p>
      <w:pPr>
        <w:spacing w:before="156" w:beforeLines="50" w:after="156" w:afterLines="50"/>
        <w:ind w:firstLine="482" w:firstLineChars="200"/>
        <w:rPr>
          <w:rFonts w:ascii="黑体" w:hAnsi="宋体" w:eastAsia="黑体"/>
          <w:b/>
          <w:bCs/>
          <w:sz w:val="24"/>
        </w:rPr>
      </w:pPr>
      <w:r>
        <w:rPr>
          <w:rFonts w:hint="eastAsia" w:ascii="黑体" w:hAnsi="宋体" w:eastAsia="黑体"/>
          <w:b/>
          <w:bCs/>
          <w:sz w:val="24"/>
        </w:rPr>
        <w:t>一、课程简介</w:t>
      </w:r>
    </w:p>
    <w:p>
      <w:pPr>
        <w:spacing w:before="156" w:beforeLines="50" w:after="156" w:afterLines="50"/>
        <w:ind w:firstLine="420" w:firstLineChars="200"/>
      </w:pPr>
      <w:r>
        <w:rPr>
          <w:rFonts w:hint="eastAsia"/>
          <w:szCs w:val="21"/>
        </w:rPr>
        <w:t>《潮间带生物综合实习》为水产养殖专业重要实习课程，在水生生物学课堂理论教学的基础上，让学生到潮间带野外环境下实地进行各类海洋生物的采样，对藻类、贝类、甲壳类等潮间带生物有直观的了解，加深和巩固学生对水生生物学理论知识的理解，培养和锻炼学生的观察能力和调查采样动手能力。</w:t>
      </w:r>
    </w:p>
    <w:p>
      <w:pPr>
        <w:spacing w:before="156" w:beforeLines="50" w:after="156" w:afterLines="50"/>
        <w:ind w:firstLine="482" w:firstLineChars="200"/>
        <w:rPr>
          <w:rFonts w:ascii="黑体" w:hAnsi="宋体" w:eastAsia="黑体"/>
          <w:b/>
          <w:bCs/>
          <w:sz w:val="24"/>
        </w:rPr>
      </w:pPr>
      <w:r>
        <w:rPr>
          <w:rFonts w:hint="eastAsia" w:ascii="黑体" w:hAnsi="宋体" w:eastAsia="黑体"/>
          <w:b/>
          <w:bCs/>
          <w:sz w:val="24"/>
        </w:rPr>
        <w:t>二、实习基本要求</w:t>
      </w:r>
    </w:p>
    <w:p>
      <w:pPr>
        <w:ind w:firstLine="420" w:firstLineChars="200"/>
        <w:rPr>
          <w:rFonts w:ascii="宋体" w:hAnsi="宋体"/>
          <w:szCs w:val="21"/>
        </w:rPr>
      </w:pPr>
      <w:r>
        <w:rPr>
          <w:rFonts w:hint="eastAsia" w:ascii="宋体" w:hAnsi="宋体"/>
          <w:szCs w:val="21"/>
        </w:rPr>
        <w:t>1</w:t>
      </w:r>
      <w:r>
        <w:rPr>
          <w:rFonts w:hint="eastAsia" w:ascii="宋体" w:hAnsi="宋体"/>
          <w:b/>
          <w:bCs/>
          <w:szCs w:val="21"/>
        </w:rPr>
        <w:t>．</w:t>
      </w:r>
      <w:r>
        <w:rPr>
          <w:rFonts w:hint="eastAsia" w:ascii="宋体" w:hAnsi="宋体"/>
          <w:szCs w:val="21"/>
        </w:rPr>
        <w:t>通过实习，使学生了解浅海潮间带生境的基本特征；</w:t>
      </w:r>
    </w:p>
    <w:p>
      <w:pPr>
        <w:ind w:firstLine="420" w:firstLineChars="200"/>
        <w:rPr>
          <w:rFonts w:ascii="宋体" w:hAnsi="宋体"/>
          <w:szCs w:val="21"/>
        </w:rPr>
      </w:pPr>
      <w:r>
        <w:rPr>
          <w:rFonts w:hint="eastAsia" w:ascii="宋体" w:hAnsi="宋体"/>
          <w:szCs w:val="21"/>
        </w:rPr>
        <w:t>2</w:t>
      </w:r>
      <w:r>
        <w:rPr>
          <w:rFonts w:hint="eastAsia" w:ascii="宋体" w:hAnsi="宋体"/>
          <w:b/>
          <w:bCs/>
          <w:szCs w:val="21"/>
        </w:rPr>
        <w:t>．</w:t>
      </w:r>
      <w:r>
        <w:rPr>
          <w:rFonts w:hint="eastAsia" w:ascii="宋体" w:hAnsi="宋体"/>
          <w:szCs w:val="21"/>
        </w:rPr>
        <w:t>使学生了解潮间带常见生物种类的生物学特征；</w:t>
      </w:r>
    </w:p>
    <w:p>
      <w:pPr>
        <w:ind w:firstLine="420" w:firstLineChars="200"/>
        <w:rPr>
          <w:rFonts w:ascii="宋体" w:hAnsi="宋体"/>
          <w:szCs w:val="21"/>
        </w:rPr>
      </w:pPr>
      <w:r>
        <w:rPr>
          <w:rFonts w:hint="eastAsia" w:ascii="宋体" w:hAnsi="宋体"/>
          <w:szCs w:val="21"/>
        </w:rPr>
        <w:t>3</w:t>
      </w:r>
      <w:r>
        <w:rPr>
          <w:rFonts w:hint="eastAsia" w:ascii="宋体" w:hAnsi="宋体"/>
          <w:b/>
          <w:bCs/>
          <w:szCs w:val="21"/>
        </w:rPr>
        <w:t>．</w:t>
      </w:r>
      <w:r>
        <w:rPr>
          <w:rFonts w:hint="eastAsia" w:ascii="宋体" w:hAnsi="宋体"/>
          <w:szCs w:val="21"/>
        </w:rPr>
        <w:t>使学生了解潮间带不同生物在野外的实际生活状态以及栖息生境的异同；</w:t>
      </w:r>
    </w:p>
    <w:p>
      <w:pPr>
        <w:ind w:firstLine="420" w:firstLineChars="200"/>
        <w:rPr>
          <w:szCs w:val="21"/>
        </w:rPr>
      </w:pPr>
      <w:r>
        <w:rPr>
          <w:rFonts w:hint="eastAsia" w:ascii="宋体" w:hAnsi="宋体"/>
          <w:szCs w:val="21"/>
        </w:rPr>
        <w:t>4</w:t>
      </w:r>
      <w:r>
        <w:rPr>
          <w:rFonts w:hint="eastAsia" w:ascii="宋体" w:hAnsi="宋体"/>
          <w:b/>
          <w:bCs/>
          <w:szCs w:val="21"/>
        </w:rPr>
        <w:t>．</w:t>
      </w:r>
      <w:r>
        <w:rPr>
          <w:rFonts w:hint="eastAsia" w:ascii="宋体" w:hAnsi="宋体"/>
          <w:szCs w:val="21"/>
        </w:rPr>
        <w:t>使学生掌握潮间带生物采样和标本制作的基本方法。</w:t>
      </w:r>
    </w:p>
    <w:p>
      <w:pPr>
        <w:spacing w:before="156" w:beforeLines="50" w:after="156" w:afterLines="50"/>
        <w:ind w:firstLine="482" w:firstLineChars="200"/>
        <w:rPr>
          <w:rFonts w:ascii="黑体" w:hAnsi="宋体" w:eastAsia="黑体"/>
          <w:b/>
          <w:bCs/>
          <w:sz w:val="24"/>
        </w:rPr>
      </w:pPr>
      <w:r>
        <w:rPr>
          <w:rFonts w:hint="eastAsia" w:ascii="黑体" w:hAnsi="宋体" w:eastAsia="黑体"/>
          <w:b/>
          <w:bCs/>
          <w:sz w:val="24"/>
        </w:rPr>
        <w:t>三、实习教学基本内容</w:t>
      </w:r>
    </w:p>
    <w:p>
      <w:pPr>
        <w:ind w:firstLine="420" w:firstLineChars="200"/>
        <w:rPr>
          <w:rFonts w:ascii="宋体" w:hAnsi="宋体"/>
          <w:szCs w:val="21"/>
        </w:rPr>
      </w:pPr>
      <w:r>
        <w:rPr>
          <w:rFonts w:hint="eastAsia" w:ascii="宋体" w:hAnsi="宋体"/>
          <w:szCs w:val="21"/>
        </w:rPr>
        <w:t>1．潮间带不同区域的界定</w:t>
      </w:r>
    </w:p>
    <w:p>
      <w:pPr>
        <w:ind w:firstLine="420" w:firstLineChars="200"/>
        <w:rPr>
          <w:rFonts w:ascii="宋体" w:hAnsi="宋体"/>
          <w:szCs w:val="21"/>
        </w:rPr>
      </w:pPr>
      <w:r>
        <w:rPr>
          <w:rFonts w:hint="eastAsia" w:ascii="宋体" w:hAnsi="宋体"/>
          <w:szCs w:val="21"/>
        </w:rPr>
        <w:t>2．潮间带生物栖息生境的调查</w:t>
      </w:r>
    </w:p>
    <w:p>
      <w:pPr>
        <w:ind w:firstLine="420" w:firstLineChars="200"/>
        <w:rPr>
          <w:rFonts w:ascii="宋体" w:hAnsi="宋体"/>
          <w:szCs w:val="21"/>
        </w:rPr>
      </w:pPr>
      <w:r>
        <w:rPr>
          <w:rFonts w:hint="eastAsia" w:ascii="宋体" w:hAnsi="宋体"/>
          <w:szCs w:val="21"/>
        </w:rPr>
        <w:t>3. 潮间带生物的采样方法</w:t>
      </w:r>
    </w:p>
    <w:p>
      <w:pPr>
        <w:ind w:firstLine="420" w:firstLineChars="200"/>
        <w:rPr>
          <w:rFonts w:ascii="宋体" w:hAnsi="宋体"/>
          <w:szCs w:val="21"/>
        </w:rPr>
      </w:pPr>
      <w:r>
        <w:rPr>
          <w:rFonts w:hint="eastAsia" w:ascii="宋体" w:hAnsi="宋体"/>
          <w:szCs w:val="21"/>
        </w:rPr>
        <w:t>4. 潮间带生物标本制作方法</w:t>
      </w:r>
    </w:p>
    <w:p>
      <w:pPr>
        <w:spacing w:before="156" w:beforeLines="50" w:after="156" w:afterLines="50"/>
        <w:ind w:firstLine="482" w:firstLineChars="200"/>
        <w:rPr>
          <w:rFonts w:ascii="黑体" w:hAnsi="宋体" w:eastAsia="黑体"/>
          <w:b/>
          <w:bCs/>
          <w:sz w:val="24"/>
        </w:rPr>
      </w:pPr>
      <w:r>
        <w:rPr>
          <w:rFonts w:hint="eastAsia" w:ascii="黑体" w:hAnsi="宋体" w:eastAsia="黑体"/>
          <w:b/>
          <w:bCs/>
          <w:sz w:val="24"/>
        </w:rPr>
        <w:t>四、实习方法与步骤（教学进度安排、场所安排）</w:t>
      </w:r>
    </w:p>
    <w:p>
      <w:pPr>
        <w:adjustRightInd w:val="0"/>
        <w:snapToGrid w:val="0"/>
        <w:ind w:firstLine="420" w:firstLineChars="200"/>
        <w:rPr>
          <w:rFonts w:ascii="宋体" w:hAnsi="宋体"/>
          <w:szCs w:val="18"/>
        </w:rPr>
      </w:pPr>
      <w:r>
        <w:rPr>
          <w:rFonts w:hint="eastAsia" w:ascii="宋体" w:hAnsi="宋体"/>
          <w:szCs w:val="18"/>
        </w:rPr>
        <w:t>1．实习方式</w:t>
      </w:r>
    </w:p>
    <w:p>
      <w:pPr>
        <w:adjustRightInd w:val="0"/>
        <w:snapToGrid w:val="0"/>
        <w:ind w:firstLine="420" w:firstLineChars="200"/>
        <w:rPr>
          <w:rFonts w:ascii="宋体" w:hAnsi="宋体"/>
          <w:szCs w:val="21"/>
        </w:rPr>
      </w:pPr>
      <w:r>
        <w:rPr>
          <w:rFonts w:hint="eastAsia" w:ascii="宋体" w:hAnsi="宋体"/>
          <w:szCs w:val="21"/>
        </w:rPr>
        <w:t>1）潮间带基本生境特征认知：由任课老师带队，到典型泥沙质、岩礁和红树林类型的潮间带海岸实地考察，认识不同类型潮间带的基本生境特征，如高潮与低潮线位置、海浪海流特征、海岸泥沙粒度、岩礁类型与数量、红树林分布特征等。</w:t>
      </w:r>
    </w:p>
    <w:p>
      <w:pPr>
        <w:adjustRightInd w:val="0"/>
        <w:snapToGrid w:val="0"/>
        <w:ind w:firstLine="420" w:firstLineChars="200"/>
        <w:rPr>
          <w:rFonts w:ascii="宋体" w:hAnsi="宋体"/>
          <w:szCs w:val="21"/>
        </w:rPr>
      </w:pPr>
      <w:r>
        <w:rPr>
          <w:rFonts w:hint="eastAsia" w:ascii="宋体" w:hAnsi="宋体"/>
          <w:szCs w:val="21"/>
        </w:rPr>
        <w:t>2）潮间带生物栖息生境调查：由任课老师带队，在特定生境寻找栖息的大型藻类、贝类、甲壳类、棘皮动物类等生物，实地观察并记录其生活习性和栖息生境的特征，比较不同生物在生境利用方面的差异。</w:t>
      </w:r>
    </w:p>
    <w:p>
      <w:pPr>
        <w:adjustRightInd w:val="0"/>
        <w:snapToGrid w:val="0"/>
        <w:ind w:firstLine="420" w:firstLineChars="200"/>
        <w:rPr>
          <w:rFonts w:ascii="宋体" w:hAnsi="宋体"/>
          <w:szCs w:val="21"/>
        </w:rPr>
      </w:pPr>
      <w:r>
        <w:rPr>
          <w:rFonts w:hint="eastAsia" w:ascii="宋体" w:hAnsi="宋体"/>
          <w:szCs w:val="21"/>
        </w:rPr>
        <w:t>3）潮间带生物采样：由任课老师带队，分别针对大型藻类、贝类、甲壳类、棘皮动物等类别，采用不同的现场采样工具采集生物样品，并妥善保存活体样本，上岸后进行基本特征定性描述和生物学指标的测量，包括外观、大小、重量等。</w:t>
      </w:r>
    </w:p>
    <w:p>
      <w:pPr>
        <w:adjustRightInd w:val="0"/>
        <w:snapToGrid w:val="0"/>
        <w:ind w:firstLine="420" w:firstLineChars="200"/>
        <w:rPr>
          <w:rFonts w:ascii="宋体" w:hAnsi="宋体"/>
          <w:szCs w:val="21"/>
        </w:rPr>
      </w:pPr>
      <w:r>
        <w:rPr>
          <w:rFonts w:hint="eastAsia" w:ascii="宋体" w:hAnsi="宋体"/>
          <w:szCs w:val="21"/>
        </w:rPr>
        <w:t>4）潮间带生物标本制作：所有生物样品带回实验室后，在任课老师指导下，针对不同生物类群，采用特定生物标本制作方法将生物样品制作成永久标本保存。标本类型包括海藻的腊叶标本、其它动物的浸制标本、贝壳类的干标本等。</w:t>
      </w:r>
    </w:p>
    <w:p>
      <w:pPr>
        <w:adjustRightInd w:val="0"/>
        <w:snapToGrid w:val="0"/>
        <w:ind w:firstLine="420" w:firstLineChars="200"/>
        <w:rPr>
          <w:rFonts w:ascii="宋体" w:hAnsi="宋体"/>
          <w:szCs w:val="18"/>
        </w:rPr>
      </w:pPr>
      <w:r>
        <w:rPr>
          <w:rFonts w:hint="eastAsia" w:ascii="宋体" w:hAnsi="宋体"/>
          <w:szCs w:val="18"/>
        </w:rPr>
        <w:t>2．实习场所</w:t>
      </w:r>
    </w:p>
    <w:p>
      <w:pPr>
        <w:adjustRightInd w:val="0"/>
        <w:snapToGrid w:val="0"/>
        <w:ind w:firstLine="420" w:firstLineChars="200"/>
        <w:rPr>
          <w:rFonts w:ascii="宋体" w:hAnsi="宋体"/>
          <w:szCs w:val="21"/>
        </w:rPr>
      </w:pPr>
      <w:r>
        <w:rPr>
          <w:rFonts w:hint="eastAsia" w:ascii="宋体" w:hAnsi="宋体"/>
          <w:szCs w:val="21"/>
        </w:rPr>
        <w:t>1）泥沙质潮间带：拟组织学生前往海口西海岸海水浴场附近海域调查。</w:t>
      </w:r>
    </w:p>
    <w:p>
      <w:pPr>
        <w:adjustRightInd w:val="0"/>
        <w:snapToGrid w:val="0"/>
        <w:ind w:firstLine="420" w:firstLineChars="200"/>
        <w:rPr>
          <w:rFonts w:ascii="宋体" w:hAnsi="宋体"/>
          <w:szCs w:val="21"/>
        </w:rPr>
      </w:pPr>
      <w:r>
        <w:rPr>
          <w:rFonts w:hint="eastAsia" w:ascii="宋体" w:hAnsi="宋体"/>
          <w:szCs w:val="21"/>
        </w:rPr>
        <w:t>2）岩礁质潮间带：拟组织学生前往文昌铜鼓岭附近海域调查。</w:t>
      </w:r>
    </w:p>
    <w:p>
      <w:pPr>
        <w:adjustRightInd w:val="0"/>
        <w:snapToGrid w:val="0"/>
        <w:ind w:firstLine="420" w:firstLineChars="200"/>
        <w:rPr>
          <w:rFonts w:ascii="宋体" w:hAnsi="宋体"/>
          <w:szCs w:val="21"/>
        </w:rPr>
      </w:pPr>
      <w:r>
        <w:rPr>
          <w:rFonts w:hint="eastAsia" w:ascii="宋体" w:hAnsi="宋体"/>
          <w:szCs w:val="21"/>
        </w:rPr>
        <w:t>3）红树林潮间带：拟组织学生前往文昌演丰镇红树林保护区调查。</w:t>
      </w:r>
    </w:p>
    <w:p>
      <w:pPr>
        <w:adjustRightInd w:val="0"/>
        <w:snapToGrid w:val="0"/>
        <w:ind w:firstLine="420" w:firstLineChars="200"/>
        <w:rPr>
          <w:rFonts w:ascii="宋体" w:hAnsi="宋体"/>
          <w:szCs w:val="18"/>
        </w:rPr>
      </w:pPr>
      <w:r>
        <w:rPr>
          <w:rFonts w:hint="eastAsia" w:ascii="宋体" w:hAnsi="宋体"/>
          <w:szCs w:val="18"/>
        </w:rPr>
        <w:t>3．实习进度安排</w:t>
      </w:r>
    </w:p>
    <w:p>
      <w:pPr>
        <w:adjustRightInd w:val="0"/>
        <w:snapToGrid w:val="0"/>
        <w:ind w:firstLine="420" w:firstLineChars="200"/>
        <w:rPr>
          <w:rFonts w:ascii="宋体" w:hAnsi="宋体"/>
          <w:szCs w:val="21"/>
        </w:rPr>
      </w:pPr>
      <w:r>
        <w:rPr>
          <w:rFonts w:hint="eastAsia" w:ascii="宋体" w:hAnsi="宋体"/>
          <w:szCs w:val="21"/>
        </w:rPr>
        <w:t>1）泥沙质潮间带基本生境特征认知、栖息生境调查与生物采样</w:t>
      </w:r>
      <w:r>
        <w:rPr>
          <w:rFonts w:ascii="宋体" w:hAnsi="宋体"/>
          <w:szCs w:val="21"/>
        </w:rPr>
        <w:t>3</w:t>
      </w:r>
      <w:r>
        <w:rPr>
          <w:rFonts w:hint="eastAsia" w:ascii="宋体" w:hAnsi="宋体"/>
          <w:szCs w:val="21"/>
        </w:rPr>
        <w:t>天；</w:t>
      </w:r>
    </w:p>
    <w:p>
      <w:pPr>
        <w:adjustRightInd w:val="0"/>
        <w:snapToGrid w:val="0"/>
        <w:ind w:firstLine="420" w:firstLineChars="200"/>
        <w:rPr>
          <w:rFonts w:ascii="宋体" w:hAnsi="宋体"/>
          <w:szCs w:val="21"/>
        </w:rPr>
      </w:pPr>
      <w:r>
        <w:rPr>
          <w:rFonts w:ascii="宋体" w:hAnsi="宋体"/>
          <w:szCs w:val="21"/>
        </w:rPr>
        <w:t>2</w:t>
      </w:r>
      <w:r>
        <w:rPr>
          <w:rFonts w:hint="eastAsia" w:ascii="宋体" w:hAnsi="宋体"/>
          <w:szCs w:val="21"/>
        </w:rPr>
        <w:t>）岩礁型潮间带基本生境特征认知、栖息生境调查与生物采样</w:t>
      </w:r>
      <w:r>
        <w:rPr>
          <w:rFonts w:ascii="宋体" w:hAnsi="宋体"/>
          <w:szCs w:val="21"/>
        </w:rPr>
        <w:t>3</w:t>
      </w:r>
      <w:r>
        <w:rPr>
          <w:rFonts w:hint="eastAsia" w:ascii="宋体" w:hAnsi="宋体"/>
          <w:szCs w:val="21"/>
        </w:rPr>
        <w:t>天；</w:t>
      </w:r>
    </w:p>
    <w:p>
      <w:pPr>
        <w:adjustRightInd w:val="0"/>
        <w:snapToGrid w:val="0"/>
        <w:ind w:firstLine="420" w:firstLineChars="200"/>
        <w:rPr>
          <w:rFonts w:ascii="宋体" w:hAnsi="宋体"/>
          <w:szCs w:val="21"/>
        </w:rPr>
      </w:pPr>
      <w:r>
        <w:rPr>
          <w:rFonts w:ascii="宋体" w:hAnsi="宋体"/>
          <w:szCs w:val="21"/>
        </w:rPr>
        <w:t>3</w:t>
      </w:r>
      <w:r>
        <w:rPr>
          <w:rFonts w:hint="eastAsia" w:ascii="宋体" w:hAnsi="宋体"/>
          <w:szCs w:val="21"/>
        </w:rPr>
        <w:t>）红树林型潮间带基本生境特征认知、栖息生境调查与生物采样</w:t>
      </w:r>
      <w:r>
        <w:rPr>
          <w:rFonts w:ascii="宋体" w:hAnsi="宋体"/>
          <w:szCs w:val="21"/>
        </w:rPr>
        <w:t>3</w:t>
      </w:r>
      <w:r>
        <w:rPr>
          <w:rFonts w:hint="eastAsia" w:ascii="宋体" w:hAnsi="宋体"/>
          <w:szCs w:val="21"/>
        </w:rPr>
        <w:t>天；</w:t>
      </w:r>
    </w:p>
    <w:p>
      <w:pPr>
        <w:adjustRightInd w:val="0"/>
        <w:snapToGrid w:val="0"/>
        <w:ind w:firstLine="420" w:firstLineChars="200"/>
        <w:rPr>
          <w:rFonts w:ascii="宋体" w:hAnsi="宋体"/>
          <w:szCs w:val="21"/>
        </w:rPr>
      </w:pPr>
      <w:r>
        <w:rPr>
          <w:rFonts w:hint="eastAsia" w:ascii="宋体" w:hAnsi="宋体"/>
          <w:szCs w:val="21"/>
        </w:rPr>
        <w:t>4）潮间带生物标本制作3天。</w:t>
      </w:r>
    </w:p>
    <w:p>
      <w:pPr>
        <w:adjustRightInd w:val="0"/>
        <w:snapToGrid w:val="0"/>
        <w:spacing w:before="156" w:beforeLines="50" w:after="156" w:afterLines="50"/>
        <w:ind w:firstLine="420" w:firstLineChars="200"/>
        <w:rPr>
          <w:rFonts w:ascii="宋体" w:hAnsi="宋体"/>
          <w:szCs w:val="18"/>
        </w:rPr>
      </w:pPr>
      <w:r>
        <w:rPr>
          <w:rFonts w:ascii="宋体" w:hAnsi="宋体"/>
          <w:szCs w:val="18"/>
        </w:rPr>
        <w:t>4</w:t>
      </w:r>
      <w:r>
        <w:rPr>
          <w:rFonts w:hint="eastAsia" w:ascii="宋体" w:hAnsi="宋体"/>
          <w:szCs w:val="18"/>
        </w:rPr>
        <w:t>．实习组织领导、纪律与注意事项、师生安全保障措施</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赴各地参观实习前，召开全班同学动员会，对全班同学进行组织性和纪律性教育，每个同学都要自觉遵守纪律，要有集体观念。要求每个学生都必须按照本教学大纲的要求认真完成实习工作，除特殊情况外，不允许迟到、早退、请假、缺席。并且要虚心请教带队老师认真做好采样和实习记录。所有学生必须严格服从带队指导老师的安排，遵守野外实习相关管理制度，注意安全。</w:t>
      </w:r>
    </w:p>
    <w:p>
      <w:pPr>
        <w:spacing w:before="156" w:beforeLines="50" w:after="156" w:afterLines="50"/>
        <w:ind w:firstLine="482" w:firstLineChars="200"/>
        <w:rPr>
          <w:rFonts w:ascii="黑体" w:hAnsi="宋体" w:eastAsia="黑体"/>
          <w:b/>
          <w:bCs/>
          <w:sz w:val="24"/>
        </w:rPr>
      </w:pPr>
      <w:r>
        <w:rPr>
          <w:rFonts w:hint="eastAsia" w:ascii="黑体" w:hAnsi="宋体" w:eastAsia="黑体"/>
          <w:b/>
          <w:bCs/>
          <w:sz w:val="24"/>
        </w:rPr>
        <w:t>五、实习报告要求</w:t>
      </w:r>
    </w:p>
    <w:p>
      <w:pPr>
        <w:spacing w:before="156" w:beforeLines="50" w:after="156" w:afterLines="50"/>
        <w:ind w:firstLine="420" w:firstLineChars="200"/>
        <w:rPr>
          <w:rFonts w:ascii="黑体" w:hAnsi="宋体" w:eastAsia="黑体"/>
          <w:b/>
          <w:bCs/>
          <w:sz w:val="24"/>
        </w:rPr>
      </w:pPr>
      <w:r>
        <w:rPr>
          <w:rFonts w:hint="eastAsia" w:ascii="宋体" w:hAnsi="宋体"/>
          <w:szCs w:val="21"/>
        </w:rPr>
        <w:t>要求每个同学必须完成各类生物标本的制作，做好实习记录和上交实习总结报告，报告内容应涵盖潮间带基本生境特征认知、潮间带生物栖息生境调查、潮间带生物采样、潮间带生物标本制作四个方面，并针对不同潮间带类型、不同生物类群记录实际操作过程以及过程中的问题和解决措施，同时必须写实习心得。</w:t>
      </w:r>
    </w:p>
    <w:p>
      <w:pPr>
        <w:spacing w:before="156" w:beforeLines="50" w:after="156" w:afterLines="50"/>
        <w:ind w:firstLine="482" w:firstLineChars="200"/>
        <w:rPr>
          <w:rFonts w:ascii="黑体" w:hAnsi="宋体" w:eastAsia="黑体"/>
          <w:b/>
          <w:bCs/>
          <w:sz w:val="24"/>
        </w:rPr>
      </w:pPr>
      <w:r>
        <w:rPr>
          <w:rFonts w:hint="eastAsia" w:ascii="黑体" w:hAnsi="宋体" w:eastAsia="黑体"/>
          <w:b/>
          <w:bCs/>
          <w:sz w:val="24"/>
        </w:rPr>
        <w:t>六、考核方式与成绩评定标准</w:t>
      </w:r>
    </w:p>
    <w:p>
      <w:pPr>
        <w:spacing w:before="156" w:beforeLines="50" w:after="156" w:afterLines="50"/>
        <w:ind w:firstLine="420" w:firstLineChars="200"/>
        <w:rPr>
          <w:rFonts w:ascii="宋体" w:hAnsi="宋体"/>
          <w:b/>
          <w:bCs/>
          <w:sz w:val="24"/>
        </w:rPr>
      </w:pPr>
      <w:r>
        <w:rPr>
          <w:rFonts w:hint="eastAsia" w:ascii="宋体" w:hAnsi="宋体"/>
          <w:szCs w:val="21"/>
        </w:rPr>
        <w:t>实习结束2周内，每个学生必须向指导老师提交实习报告。</w:t>
      </w:r>
      <w:r>
        <w:rPr>
          <w:rFonts w:hint="eastAsia" w:ascii="宋体" w:hAnsi="宋体"/>
          <w:color w:val="000000"/>
          <w:spacing w:val="20"/>
          <w:szCs w:val="21"/>
        </w:rPr>
        <w:t>考核方式</w:t>
      </w:r>
      <w:r>
        <w:rPr>
          <w:rFonts w:hint="eastAsia" w:ascii="宋体" w:hAnsi="宋体"/>
          <w:szCs w:val="21"/>
        </w:rPr>
        <w:t>以实习报告作为主</w:t>
      </w:r>
      <w:r>
        <w:rPr>
          <w:rFonts w:hint="eastAsia" w:ascii="宋体" w:hAnsi="宋体"/>
          <w:color w:val="000000"/>
          <w:spacing w:val="20"/>
          <w:szCs w:val="21"/>
        </w:rPr>
        <w:t>，同时</w:t>
      </w:r>
      <w:r>
        <w:rPr>
          <w:rFonts w:hint="eastAsia" w:ascii="宋体" w:hAnsi="宋体"/>
          <w:szCs w:val="21"/>
        </w:rPr>
        <w:t>实习指导老师根据各学生的实习报告</w:t>
      </w:r>
      <w:r>
        <w:rPr>
          <w:rFonts w:hint="eastAsia" w:ascii="宋体" w:hAnsi="宋体"/>
          <w:color w:val="000000"/>
          <w:spacing w:val="20"/>
          <w:szCs w:val="21"/>
        </w:rPr>
        <w:t>结合实习过程的学习态度及表现来参考进行综合评定，</w:t>
      </w:r>
      <w:r>
        <w:rPr>
          <w:rFonts w:hint="eastAsia" w:ascii="宋体" w:hAnsi="宋体"/>
          <w:szCs w:val="21"/>
        </w:rPr>
        <w:t>成绩分优、良、中、及格和不及格五种等级。</w:t>
      </w:r>
    </w:p>
    <w:p>
      <w:pPr>
        <w:spacing w:before="156" w:beforeLines="50" w:after="156" w:afterLines="50"/>
        <w:ind w:firstLine="482" w:firstLineChars="200"/>
        <w:rPr>
          <w:rFonts w:ascii="黑体" w:hAnsi="宋体" w:eastAsia="黑体"/>
          <w:b/>
          <w:bCs/>
          <w:sz w:val="24"/>
        </w:rPr>
      </w:pPr>
      <w:r>
        <w:rPr>
          <w:rFonts w:hint="eastAsia" w:ascii="黑体" w:hAnsi="宋体" w:eastAsia="黑体"/>
          <w:b/>
          <w:bCs/>
          <w:sz w:val="24"/>
        </w:rPr>
        <w:t xml:space="preserve">七、教材及主要参考资料 </w:t>
      </w:r>
    </w:p>
    <w:p>
      <w:pPr>
        <w:tabs>
          <w:tab w:val="left" w:pos="2789"/>
        </w:tabs>
        <w:spacing w:before="156" w:beforeLines="50" w:after="156" w:afterLines="50"/>
        <w:ind w:left="420"/>
        <w:contextualSpacing/>
        <w:rPr>
          <w:rFonts w:ascii="宋体" w:hAnsi="宋体"/>
          <w:szCs w:val="21"/>
        </w:rPr>
      </w:pPr>
      <w:r>
        <w:rPr>
          <w:rFonts w:hint="eastAsia" w:ascii="宋体" w:hAnsi="宋体"/>
          <w:szCs w:val="21"/>
        </w:rPr>
        <w:t>《</w:t>
      </w:r>
      <w:r>
        <w:rPr>
          <w:rFonts w:ascii="宋体" w:hAnsi="宋体"/>
          <w:szCs w:val="21"/>
        </w:rPr>
        <w:t>水生生物学</w:t>
      </w:r>
      <w:r>
        <w:rPr>
          <w:rFonts w:hint="eastAsia" w:ascii="宋体" w:hAnsi="宋体"/>
          <w:szCs w:val="21"/>
        </w:rPr>
        <w:t>》，</w:t>
      </w:r>
      <w:r>
        <w:rPr>
          <w:rFonts w:ascii="宋体" w:hAnsi="宋体"/>
          <w:szCs w:val="21"/>
        </w:rPr>
        <w:t>赵文</w:t>
      </w:r>
      <w:r>
        <w:rPr>
          <w:rFonts w:hint="eastAsia" w:ascii="宋体" w:hAnsi="宋体"/>
          <w:szCs w:val="21"/>
        </w:rPr>
        <w:t>主编</w:t>
      </w:r>
      <w:r>
        <w:rPr>
          <w:rFonts w:ascii="宋体" w:hAnsi="宋体"/>
          <w:szCs w:val="21"/>
        </w:rPr>
        <w:t>，中国农业出版社</w:t>
      </w:r>
    </w:p>
    <w:p>
      <w:pPr>
        <w:spacing w:before="156" w:beforeLines="50" w:after="156" w:afterLines="50"/>
        <w:ind w:firstLine="2036" w:firstLineChars="970"/>
        <w:rPr>
          <w:rFonts w:ascii="宋体" w:hAnsi="宋体"/>
          <w:szCs w:val="21"/>
        </w:rPr>
      </w:pPr>
    </w:p>
    <w:p>
      <w:pPr>
        <w:spacing w:before="156" w:beforeLines="50" w:after="156" w:afterLines="50"/>
        <w:ind w:firstLine="2036" w:firstLineChars="970"/>
        <w:rPr>
          <w:rFonts w:ascii="宋体" w:hAnsi="宋体"/>
          <w:szCs w:val="21"/>
        </w:rPr>
      </w:pPr>
    </w:p>
    <w:p>
      <w:pPr>
        <w:spacing w:before="156" w:beforeLines="50" w:after="156" w:afterLines="50"/>
        <w:ind w:firstLine="840" w:firstLineChars="400"/>
        <w:rPr>
          <w:rFonts w:ascii="宋体" w:hAnsi="宋体"/>
          <w:szCs w:val="21"/>
        </w:rPr>
      </w:pPr>
      <w:r>
        <w:rPr>
          <w:rFonts w:hint="eastAsia" w:ascii="宋体" w:hAnsi="宋体"/>
          <w:szCs w:val="21"/>
        </w:rPr>
        <w:t xml:space="preserve">执笔人：许强            审核人：骆剑            批准人：周永灿 </w:t>
      </w:r>
    </w:p>
    <w:p>
      <w:pPr>
        <w:spacing w:before="156" w:beforeLines="50" w:after="156" w:afterLines="50"/>
        <w:ind w:firstLine="420" w:firstLineChars="200"/>
      </w:pPr>
      <w:r>
        <w:rPr>
          <w:rFonts w:hint="eastAsia" w:ascii="宋体" w:hAnsi="宋体"/>
          <w:szCs w:val="21"/>
        </w:rPr>
        <w:t xml:space="preserve">                          </w:t>
      </w:r>
    </w:p>
    <w:p>
      <w:pPr>
        <w:spacing w:before="156" w:beforeLines="50" w:after="156" w:afterLines="50"/>
        <w:ind w:firstLine="840" w:firstLineChars="400"/>
      </w:pPr>
      <w:r>
        <w:rPr>
          <w:rFonts w:hint="eastAsia"/>
        </w:rPr>
        <w:t xml:space="preserve">审定日期： </w:t>
      </w:r>
    </w:p>
    <w:p>
      <w:pPr>
        <w:widowControl/>
        <w:jc w:val="left"/>
      </w:pPr>
      <w:r>
        <w:br w:type="page"/>
      </w:r>
    </w:p>
    <w:p>
      <w:pPr>
        <w:pStyle w:val="2"/>
        <w:jc w:val="center"/>
      </w:pPr>
      <w:bookmarkStart w:id="149" w:name="_Toc497315443"/>
      <w:bookmarkStart w:id="150" w:name="_Toc531165385"/>
      <w:bookmarkStart w:id="151" w:name="_Toc528590339"/>
      <w:r>
        <w:rPr>
          <w:rFonts w:hint="eastAsia"/>
        </w:rPr>
        <w:t>《水产动物疾病学实习》教学大纲</w:t>
      </w:r>
      <w:bookmarkEnd w:id="149"/>
      <w:bookmarkEnd w:id="150"/>
      <w:bookmarkEnd w:id="151"/>
    </w:p>
    <w:p>
      <w:pPr>
        <w:spacing w:before="156" w:beforeLines="50" w:after="156" w:afterLines="50"/>
        <w:rPr>
          <w:rFonts w:ascii="宋体" w:hAnsi="宋体"/>
          <w:bCs/>
          <w:szCs w:val="21"/>
        </w:rPr>
      </w:pPr>
      <w:r>
        <w:rPr>
          <w:rFonts w:hint="eastAsia" w:ascii="黑体" w:hAnsi="宋体" w:eastAsia="黑体"/>
          <w:b/>
          <w:bCs/>
          <w:sz w:val="24"/>
        </w:rPr>
        <w:t>1．课程中文名称（英文名称）：</w:t>
      </w:r>
      <w:r>
        <w:rPr>
          <w:rFonts w:hint="eastAsia" w:ascii="宋体" w:hAnsi="宋体"/>
          <w:bCs/>
          <w:szCs w:val="21"/>
        </w:rPr>
        <w:t>水产动物疾病学实习（</w:t>
      </w:r>
      <w:r>
        <w:rPr>
          <w:bCs/>
          <w:szCs w:val="21"/>
        </w:rPr>
        <w:t>Practice in Diseases</w:t>
      </w:r>
      <w:r>
        <w:rPr>
          <w:rFonts w:hint="eastAsia"/>
          <w:bCs/>
          <w:szCs w:val="21"/>
        </w:rPr>
        <w:t xml:space="preserve"> control for</w:t>
      </w:r>
      <w:r>
        <w:rPr>
          <w:bCs/>
          <w:szCs w:val="21"/>
        </w:rPr>
        <w:t xml:space="preserve"> </w:t>
      </w:r>
      <w:r>
        <w:rPr>
          <w:rFonts w:hint="eastAsia"/>
          <w:bCs/>
          <w:szCs w:val="21"/>
        </w:rPr>
        <w:t xml:space="preserve">Aquatic </w:t>
      </w:r>
      <w:r>
        <w:rPr>
          <w:bCs/>
          <w:szCs w:val="21"/>
        </w:rPr>
        <w:t>Animals</w:t>
      </w:r>
      <w:r>
        <w:rPr>
          <w:rFonts w:hint="eastAsia" w:ascii="宋体" w:hAnsi="宋体"/>
          <w:bCs/>
          <w:szCs w:val="21"/>
        </w:rPr>
        <w:t>）</w:t>
      </w:r>
    </w:p>
    <w:p>
      <w:pPr>
        <w:spacing w:before="156" w:beforeLines="50" w:after="156" w:afterLines="50"/>
        <w:rPr>
          <w:rFonts w:ascii="宋体" w:hAnsi="宋体"/>
          <w:b/>
          <w:bCs/>
          <w:szCs w:val="21"/>
        </w:rPr>
      </w:pPr>
      <w:r>
        <w:rPr>
          <w:rFonts w:hint="eastAsia" w:ascii="黑体" w:hAnsi="宋体" w:eastAsia="黑体"/>
          <w:b/>
          <w:bCs/>
          <w:sz w:val="24"/>
        </w:rPr>
        <w:t>2．课程代码：</w:t>
      </w:r>
      <w:r>
        <w:rPr>
          <w:rFonts w:hint="eastAsia" w:ascii="宋体" w:hAnsi="宋体"/>
          <w:b/>
          <w:bCs/>
          <w:szCs w:val="21"/>
        </w:rPr>
        <w:t>S21029</w:t>
      </w:r>
    </w:p>
    <w:p>
      <w:pPr>
        <w:spacing w:before="156" w:beforeLines="50" w:after="156" w:afterLines="50"/>
        <w:ind w:left="-36" w:leftChars="-17"/>
        <w:rPr>
          <w:rFonts w:ascii="宋体" w:hAnsi="宋体"/>
          <w:bCs/>
          <w:szCs w:val="21"/>
        </w:rPr>
      </w:pPr>
      <w:r>
        <w:rPr>
          <w:rFonts w:hint="eastAsia" w:ascii="黑体" w:hAnsi="宋体" w:eastAsia="黑体"/>
          <w:b/>
          <w:bCs/>
          <w:sz w:val="24"/>
        </w:rPr>
        <w:t>3．课程类别：</w:t>
      </w:r>
      <w:r>
        <w:rPr>
          <w:rFonts w:hint="eastAsia" w:ascii="宋体" w:hAnsi="宋体"/>
          <w:bCs/>
          <w:szCs w:val="21"/>
        </w:rPr>
        <w:sym w:font="Wingdings" w:char="F06F"/>
      </w:r>
      <w:r>
        <w:rPr>
          <w:rFonts w:hint="eastAsia" w:ascii="宋体" w:hAnsi="宋体"/>
          <w:bCs/>
          <w:szCs w:val="21"/>
        </w:rPr>
        <w:t xml:space="preserve">公共课程   </w:t>
      </w:r>
      <w:r>
        <w:rPr>
          <w:rFonts w:hint="eastAsia" w:ascii="宋体" w:hAnsi="宋体"/>
          <w:bCs/>
          <w:szCs w:val="21"/>
        </w:rPr>
        <w:sym w:font="Wingdings" w:char="F06F"/>
      </w:r>
      <w:r>
        <w:rPr>
          <w:rFonts w:hint="eastAsia" w:ascii="宋体" w:hAnsi="宋体"/>
          <w:bCs/>
          <w:szCs w:val="21"/>
        </w:rPr>
        <w:t xml:space="preserve">学科基础课程   </w:t>
      </w:r>
      <w:r>
        <w:rPr>
          <w:rFonts w:hint="eastAsia" w:ascii="宋体" w:hAnsi="宋体"/>
          <w:bCs/>
          <w:szCs w:val="21"/>
        </w:rPr>
        <w:sym w:font="Wingdings" w:char="F06F"/>
      </w:r>
      <w:r>
        <w:rPr>
          <w:rFonts w:hint="eastAsia" w:ascii="宋体" w:hAnsi="宋体"/>
          <w:bCs/>
          <w:szCs w:val="21"/>
        </w:rPr>
        <w:t xml:space="preserve">专业课程  ■实践教学环节  </w:t>
      </w:r>
      <w:r>
        <w:rPr>
          <w:rFonts w:hint="eastAsia" w:ascii="宋体" w:hAnsi="宋体"/>
          <w:bCs/>
          <w:szCs w:val="21"/>
        </w:rPr>
        <w:sym w:font="Wingdings" w:char="F06F"/>
      </w:r>
      <w:r>
        <w:rPr>
          <w:rFonts w:hint="eastAsia" w:ascii="宋体" w:hAnsi="宋体"/>
          <w:bCs/>
          <w:szCs w:val="21"/>
        </w:rPr>
        <w:t>其他</w:t>
      </w:r>
    </w:p>
    <w:p>
      <w:pPr>
        <w:spacing w:before="156" w:beforeLines="50" w:after="156" w:afterLines="50"/>
        <w:rPr>
          <w:bCs/>
          <w:szCs w:val="21"/>
        </w:rPr>
      </w:pPr>
      <w:r>
        <w:rPr>
          <w:rFonts w:hint="eastAsia" w:ascii="黑体" w:hAnsi="宋体" w:eastAsia="黑体"/>
          <w:b/>
          <w:bCs/>
          <w:sz w:val="24"/>
        </w:rPr>
        <w:t>4．实习周数：</w:t>
      </w:r>
      <w:r>
        <w:rPr>
          <w:rFonts w:hint="eastAsia" w:ascii="宋体" w:hAnsi="宋体"/>
          <w:b/>
          <w:bCs/>
          <w:szCs w:val="21"/>
        </w:rPr>
        <w:t xml:space="preserve"> </w:t>
      </w:r>
      <w:r>
        <w:rPr>
          <w:bCs/>
          <w:szCs w:val="21"/>
        </w:rPr>
        <w:t xml:space="preserve">3 </w:t>
      </w:r>
      <w:r>
        <w:rPr>
          <w:b/>
          <w:bCs/>
          <w:szCs w:val="21"/>
        </w:rPr>
        <w:t xml:space="preserve"> </w:t>
      </w:r>
      <w:r>
        <w:rPr>
          <w:rFonts w:hint="eastAsia" w:ascii="宋体" w:hAnsi="宋体"/>
          <w:b/>
          <w:bCs/>
          <w:szCs w:val="21"/>
        </w:rPr>
        <w:t xml:space="preserve">         </w:t>
      </w:r>
      <w:r>
        <w:rPr>
          <w:rFonts w:hint="eastAsia" w:ascii="黑体" w:hAnsi="宋体" w:eastAsia="黑体"/>
          <w:b/>
          <w:bCs/>
          <w:sz w:val="24"/>
        </w:rPr>
        <w:t xml:space="preserve">     学分： </w:t>
      </w:r>
      <w:r>
        <w:rPr>
          <w:rFonts w:hint="eastAsia"/>
          <w:bCs/>
          <w:szCs w:val="21"/>
        </w:rPr>
        <w:t>3</w:t>
      </w:r>
    </w:p>
    <w:p>
      <w:pPr>
        <w:spacing w:before="156" w:beforeLines="50" w:after="156" w:afterLines="50"/>
        <w:rPr>
          <w:rFonts w:ascii="宋体" w:hAnsi="宋体"/>
          <w:bCs/>
          <w:szCs w:val="21"/>
        </w:rPr>
      </w:pPr>
      <w:r>
        <w:rPr>
          <w:rFonts w:hint="eastAsia" w:ascii="黑体" w:hAnsi="宋体" w:eastAsia="黑体"/>
          <w:b/>
          <w:bCs/>
          <w:sz w:val="24"/>
        </w:rPr>
        <w:t>5．开课学院：</w:t>
      </w:r>
      <w:r>
        <w:rPr>
          <w:rFonts w:hint="eastAsia" w:ascii="宋体" w:hAnsi="宋体"/>
          <w:bCs/>
          <w:szCs w:val="21"/>
        </w:rPr>
        <w:t>海洋学院</w:t>
      </w:r>
    </w:p>
    <w:p>
      <w:pPr>
        <w:spacing w:before="156" w:beforeLines="50" w:after="156" w:afterLines="50"/>
        <w:rPr>
          <w:rFonts w:ascii="宋体" w:hAnsi="宋体"/>
          <w:bCs/>
          <w:szCs w:val="21"/>
        </w:rPr>
      </w:pPr>
      <w:r>
        <w:rPr>
          <w:rFonts w:hint="eastAsia" w:ascii="黑体" w:hAnsi="宋体" w:eastAsia="黑体"/>
          <w:b/>
          <w:bCs/>
          <w:sz w:val="24"/>
        </w:rPr>
        <w:t>6．适用专业：</w:t>
      </w:r>
      <w:r>
        <w:rPr>
          <w:rFonts w:hint="eastAsia" w:ascii="宋体" w:hAnsi="宋体"/>
          <w:bCs/>
          <w:szCs w:val="21"/>
        </w:rPr>
        <w:t>水产</w:t>
      </w:r>
    </w:p>
    <w:p>
      <w:pPr>
        <w:spacing w:before="156" w:beforeLines="50" w:after="156" w:afterLines="50"/>
        <w:rPr>
          <w:rFonts w:ascii="宋体" w:hAnsi="宋体"/>
          <w:bCs/>
          <w:szCs w:val="21"/>
        </w:rPr>
      </w:pPr>
      <w:r>
        <w:rPr>
          <w:rFonts w:hint="eastAsia" w:ascii="黑体" w:hAnsi="宋体" w:eastAsia="黑体"/>
          <w:b/>
          <w:sz w:val="24"/>
        </w:rPr>
        <w:t>7．先修课程：</w:t>
      </w:r>
      <w:r>
        <w:rPr>
          <w:rFonts w:hint="eastAsia" w:ascii="宋体" w:hAnsi="宋体"/>
          <w:bCs/>
          <w:szCs w:val="21"/>
        </w:rPr>
        <w:t>水产动物病害防治、</w:t>
      </w:r>
      <w:r>
        <w:rPr>
          <w:rFonts w:hint="eastAsia" w:ascii="宋体" w:hAnsi="宋体"/>
          <w:kern w:val="0"/>
          <w:szCs w:val="21"/>
        </w:rPr>
        <w:t>微生物学、水环境化学、生物学、鱼类增养殖学、虾蟹养殖学</w:t>
      </w:r>
    </w:p>
    <w:p>
      <w:pPr>
        <w:spacing w:before="156" w:beforeLines="50" w:after="156" w:afterLines="50"/>
        <w:rPr>
          <w:rFonts w:ascii="黑体" w:hAnsi="宋体" w:eastAsia="黑体"/>
          <w:b/>
          <w:bCs/>
          <w:sz w:val="24"/>
        </w:rPr>
      </w:pPr>
      <w:r>
        <w:rPr>
          <w:rFonts w:hint="eastAsia" w:ascii="黑体" w:hAnsi="宋体" w:eastAsia="黑体"/>
          <w:b/>
          <w:bCs/>
          <w:sz w:val="24"/>
        </w:rPr>
        <w:t>一、课程简介（150字以内）</w:t>
      </w:r>
    </w:p>
    <w:p>
      <w:pPr>
        <w:spacing w:before="156" w:beforeLines="50" w:after="156" w:afterLines="50"/>
        <w:ind w:firstLine="420" w:firstLineChars="200"/>
        <w:rPr>
          <w:color w:val="000000"/>
          <w:szCs w:val="21"/>
        </w:rPr>
      </w:pPr>
      <w:r>
        <w:rPr>
          <w:rFonts w:hint="eastAsia"/>
          <w:color w:val="000000"/>
          <w:szCs w:val="21"/>
        </w:rPr>
        <w:t>《水产动物疾病学实习》为水产学专业学生的限定选修课，本课程学习是在《水产动物疾病学》理论教学和实验教学的基础上，通过将学生带到生产基地，使学生对海水养殖过程中出现的鱼类、虾类和贝类的重要疾病有较为全面而直观的认识了解。本课程对水产养殖专业方面的人才培养具有十分重要的作用与意义。一方面加深和巩固学生对基础理论知识的学习，同时也培养和锻炼学生的观察能力、分析能力、实际操作能力以及处理和解决生产实际问题的综合能力，为学生毕业后从事的水产养殖工作奠定良好基础。</w:t>
      </w:r>
    </w:p>
    <w:p>
      <w:pPr>
        <w:spacing w:before="156" w:beforeLines="50" w:after="156" w:afterLines="50"/>
        <w:rPr>
          <w:rFonts w:ascii="黑体" w:hAnsi="宋体" w:eastAsia="黑体"/>
          <w:b/>
          <w:bCs/>
          <w:sz w:val="24"/>
        </w:rPr>
      </w:pPr>
      <w:r>
        <w:rPr>
          <w:rFonts w:hint="eastAsia" w:ascii="黑体" w:hAnsi="宋体" w:eastAsia="黑体"/>
          <w:b/>
          <w:bCs/>
          <w:sz w:val="24"/>
        </w:rPr>
        <w:t>二、课程基本要求</w:t>
      </w:r>
    </w:p>
    <w:p>
      <w:pPr>
        <w:ind w:firstLine="420" w:firstLineChars="200"/>
        <w:rPr>
          <w:szCs w:val="21"/>
        </w:rPr>
      </w:pPr>
      <w:r>
        <w:rPr>
          <w:rFonts w:hint="eastAsia"/>
          <w:szCs w:val="21"/>
        </w:rPr>
        <w:t>（1）通过参观学习及现场实践，使学生了解引起海水养殖动物疾病发生的各种主要因素，确定疾病的发生与病原、环境及养殖生物本身的综合关系；</w:t>
      </w:r>
    </w:p>
    <w:p>
      <w:pPr>
        <w:ind w:firstLine="420" w:firstLineChars="200"/>
        <w:rPr>
          <w:szCs w:val="21"/>
        </w:rPr>
      </w:pPr>
      <w:r>
        <w:rPr>
          <w:rFonts w:hint="eastAsia"/>
          <w:szCs w:val="21"/>
        </w:rPr>
        <w:t>（2）掌握海水养殖动物病害诊断分析的基本方法：包括取材要求、不同疾病的诊断方法、各种因素对疾病诊断的影响（在诊断过程中应注意的各种问题）等；</w:t>
      </w:r>
    </w:p>
    <w:p>
      <w:pPr>
        <w:ind w:firstLine="420" w:firstLineChars="200"/>
        <w:rPr>
          <w:szCs w:val="21"/>
        </w:rPr>
      </w:pPr>
      <w:r>
        <w:rPr>
          <w:rFonts w:hint="eastAsia"/>
          <w:szCs w:val="21"/>
        </w:rPr>
        <w:t>（3）掌握各种海水养殖动物病害的主要种类、各种疾病的主要特征及诊断要点、各种疾病的流行病学特点（包括危害对象、季节及造成的损失）等。</w:t>
      </w:r>
    </w:p>
    <w:p>
      <w:pPr>
        <w:ind w:firstLine="420" w:firstLineChars="200"/>
        <w:rPr>
          <w:szCs w:val="21"/>
        </w:rPr>
      </w:pPr>
      <w:r>
        <w:rPr>
          <w:rFonts w:hint="eastAsia"/>
          <w:szCs w:val="21"/>
        </w:rPr>
        <w:t>（4）掌握水产养殖病害防治过程中各种不同药物的使用方法、使用范围及其特殊要求，掌握无公害养殖中对药物使用的要求，掌握各种主要疾病的主要防治措施</w:t>
      </w:r>
    </w:p>
    <w:p>
      <w:pPr>
        <w:spacing w:before="156" w:beforeLines="50" w:after="156" w:afterLines="50"/>
        <w:rPr>
          <w:rFonts w:ascii="黑体" w:hAnsi="宋体" w:eastAsia="黑体"/>
          <w:b/>
          <w:bCs/>
          <w:sz w:val="24"/>
        </w:rPr>
      </w:pPr>
      <w:r>
        <w:rPr>
          <w:rFonts w:hint="eastAsia" w:ascii="黑体" w:hAnsi="宋体" w:eastAsia="黑体"/>
          <w:b/>
          <w:bCs/>
          <w:sz w:val="24"/>
        </w:rPr>
        <w:t>三、课程教学基本内容</w:t>
      </w:r>
    </w:p>
    <w:p>
      <w:pPr>
        <w:spacing w:line="400" w:lineRule="exact"/>
        <w:ind w:left="426"/>
        <w:rPr>
          <w:szCs w:val="21"/>
        </w:rPr>
      </w:pPr>
      <w:r>
        <w:rPr>
          <w:rFonts w:hint="eastAsia"/>
          <w:szCs w:val="21"/>
        </w:rPr>
        <w:t>（1）系统学习不同水产养殖品种的养殖操作过程，学习各种因子对病害发生的影响；</w:t>
      </w:r>
    </w:p>
    <w:p>
      <w:pPr>
        <w:spacing w:line="400" w:lineRule="exact"/>
        <w:ind w:left="426"/>
        <w:rPr>
          <w:szCs w:val="21"/>
        </w:rPr>
      </w:pPr>
      <w:r>
        <w:rPr>
          <w:rFonts w:hint="eastAsia"/>
          <w:szCs w:val="21"/>
        </w:rPr>
        <w:t>（2）学习水产养殖过程中水产病害诊断的技术与方法；</w:t>
      </w:r>
    </w:p>
    <w:p>
      <w:pPr>
        <w:spacing w:line="400" w:lineRule="exact"/>
        <w:ind w:left="426"/>
        <w:rPr>
          <w:szCs w:val="21"/>
        </w:rPr>
      </w:pPr>
      <w:r>
        <w:rPr>
          <w:rFonts w:hint="eastAsia"/>
          <w:szCs w:val="21"/>
        </w:rPr>
        <w:t>（3）学习主要海水养殖动物病害的诊断方法及其预防与治疗要点；</w:t>
      </w:r>
    </w:p>
    <w:p>
      <w:pPr>
        <w:spacing w:line="400" w:lineRule="exact"/>
        <w:ind w:left="426"/>
        <w:rPr>
          <w:szCs w:val="21"/>
        </w:rPr>
      </w:pPr>
      <w:r>
        <w:rPr>
          <w:rFonts w:hint="eastAsia"/>
          <w:szCs w:val="21"/>
        </w:rPr>
        <w:t>（4）学习药物的使用方法以及药物使用过程中的注意事项；</w:t>
      </w:r>
    </w:p>
    <w:p>
      <w:pPr>
        <w:spacing w:line="400" w:lineRule="exact"/>
        <w:ind w:left="426"/>
        <w:rPr>
          <w:szCs w:val="21"/>
        </w:rPr>
      </w:pPr>
      <w:r>
        <w:rPr>
          <w:rFonts w:hint="eastAsia"/>
          <w:szCs w:val="21"/>
        </w:rPr>
        <w:t>（5）在实习过程中随时记录实习过程并随时向指导教师及现场技术人员请教。</w:t>
      </w:r>
    </w:p>
    <w:p>
      <w:pPr>
        <w:spacing w:before="156" w:beforeLines="50" w:after="156" w:afterLines="50"/>
        <w:rPr>
          <w:rFonts w:ascii="黑体" w:hAnsi="宋体" w:eastAsia="黑体"/>
          <w:b/>
          <w:bCs/>
          <w:sz w:val="24"/>
        </w:rPr>
      </w:pPr>
      <w:r>
        <w:rPr>
          <w:rFonts w:hint="eastAsia" w:ascii="黑体" w:hAnsi="宋体" w:eastAsia="黑体"/>
          <w:b/>
          <w:bCs/>
          <w:sz w:val="24"/>
        </w:rPr>
        <w:t>四、课程教学方法与步骤（教学进度安排、场所安排）</w:t>
      </w:r>
    </w:p>
    <w:p>
      <w:pPr>
        <w:spacing w:before="156" w:beforeLines="50" w:after="156" w:afterLines="50"/>
        <w:rPr>
          <w:bCs/>
          <w:szCs w:val="21"/>
        </w:rPr>
      </w:pPr>
      <w:r>
        <w:rPr>
          <w:bCs/>
          <w:szCs w:val="21"/>
        </w:rPr>
        <w:t>l</w:t>
      </w:r>
      <w:r>
        <w:rPr>
          <w:rFonts w:hAnsi="宋体"/>
          <w:bCs/>
          <w:szCs w:val="21"/>
        </w:rPr>
        <w:t>．实习时间：</w:t>
      </w:r>
      <w:r>
        <w:rPr>
          <w:rFonts w:hint="eastAsia"/>
          <w:szCs w:val="21"/>
        </w:rPr>
        <w:t>第7学期第10~16周中安排3周（具体根据不同班级的课程安排在上一学期结束前确定，并在课程表中说明）</w:t>
      </w:r>
    </w:p>
    <w:p>
      <w:pPr>
        <w:spacing w:before="156" w:beforeLines="50" w:after="156" w:afterLines="50"/>
        <w:rPr>
          <w:bCs/>
          <w:szCs w:val="21"/>
        </w:rPr>
      </w:pPr>
      <w:r>
        <w:rPr>
          <w:bCs/>
          <w:szCs w:val="21"/>
        </w:rPr>
        <w:t>2</w:t>
      </w:r>
      <w:r>
        <w:rPr>
          <w:rFonts w:hAnsi="宋体"/>
          <w:bCs/>
          <w:szCs w:val="21"/>
        </w:rPr>
        <w:t>．实习方式：</w:t>
      </w:r>
      <w:r>
        <w:rPr>
          <w:rFonts w:hint="eastAsia"/>
          <w:szCs w:val="21"/>
        </w:rPr>
        <w:t>包括2种方式，第1种方式为2~3天的参观实习，由实习指导教师带队组织所有学生对海南沿海主要的养殖地区进行现场参观实习；第2种方式为分散驻场实习，其余时间都采用第2种方式，由教师帮助联系或学生自己联系合适的水产养殖场，根据养殖场的规模不同安排2~5名学生驻场参与养殖生产并完成大纲规定的各项实习任务，每个驻点安排1名负责人，指导教师在实习期间巡回到各实习点检查指导。</w:t>
      </w:r>
    </w:p>
    <w:p>
      <w:pPr>
        <w:spacing w:before="156" w:beforeLines="50" w:after="156" w:afterLines="50"/>
        <w:rPr>
          <w:bCs/>
          <w:szCs w:val="21"/>
        </w:rPr>
      </w:pPr>
      <w:r>
        <w:rPr>
          <w:bCs/>
          <w:szCs w:val="21"/>
        </w:rPr>
        <w:t>3</w:t>
      </w:r>
      <w:r>
        <w:rPr>
          <w:rFonts w:hAnsi="宋体"/>
          <w:bCs/>
          <w:szCs w:val="21"/>
        </w:rPr>
        <w:t>．实习单位或场所：本学科产学研基地或</w:t>
      </w:r>
      <w:r>
        <w:rPr>
          <w:rFonts w:hint="eastAsia" w:hAnsi="宋体"/>
          <w:bCs/>
          <w:szCs w:val="21"/>
        </w:rPr>
        <w:t>海南</w:t>
      </w:r>
      <w:r>
        <w:rPr>
          <w:rFonts w:hAnsi="宋体"/>
          <w:bCs/>
          <w:szCs w:val="21"/>
        </w:rPr>
        <w:t>其他水产相关重要单位。</w:t>
      </w:r>
    </w:p>
    <w:p>
      <w:pPr>
        <w:spacing w:before="156" w:beforeLines="50" w:after="156" w:afterLines="50"/>
        <w:rPr>
          <w:bCs/>
          <w:szCs w:val="21"/>
        </w:rPr>
      </w:pPr>
      <w:r>
        <w:rPr>
          <w:bCs/>
          <w:szCs w:val="21"/>
        </w:rPr>
        <w:t>4</w:t>
      </w:r>
      <w:r>
        <w:rPr>
          <w:rFonts w:hAnsi="宋体"/>
          <w:bCs/>
          <w:szCs w:val="21"/>
        </w:rPr>
        <w:t>．实习进度安排</w:t>
      </w:r>
      <w:r>
        <w:rPr>
          <w:rFonts w:hint="eastAsia" w:hAnsi="宋体"/>
          <w:bCs/>
          <w:szCs w:val="21"/>
        </w:rPr>
        <w:t>：先由任课教师带领所有学生到海南水产相关企业进行2天左右集中实习，</w:t>
      </w:r>
      <w:r>
        <w:rPr>
          <w:rFonts w:hint="eastAsia"/>
          <w:szCs w:val="21"/>
        </w:rPr>
        <w:t>全面了解水产养殖病害及其防治情况；</w:t>
      </w:r>
      <w:r>
        <w:rPr>
          <w:rFonts w:hint="eastAsia"/>
          <w:bCs/>
          <w:szCs w:val="21"/>
        </w:rPr>
        <w:t>之后将学生安排到本学科产学研基地或其他水产重要相关企业分散实习。</w:t>
      </w:r>
    </w:p>
    <w:p>
      <w:pPr>
        <w:spacing w:before="156" w:beforeLines="50" w:after="156" w:afterLines="50"/>
        <w:rPr>
          <w:rFonts w:eastAsia="黑体"/>
          <w:b/>
          <w:bCs/>
          <w:sz w:val="24"/>
        </w:rPr>
      </w:pPr>
      <w:r>
        <w:rPr>
          <w:bCs/>
          <w:szCs w:val="21"/>
        </w:rPr>
        <w:t>5</w:t>
      </w:r>
      <w:r>
        <w:rPr>
          <w:rFonts w:hAnsi="宋体"/>
          <w:bCs/>
          <w:szCs w:val="21"/>
        </w:rPr>
        <w:t>．实习组织领导、纪律与注意事项、师生安全保障措施</w:t>
      </w:r>
      <w:r>
        <w:rPr>
          <w:rFonts w:hint="eastAsia" w:hAnsi="宋体"/>
          <w:bCs/>
          <w:szCs w:val="21"/>
        </w:rPr>
        <w:t>：</w:t>
      </w:r>
      <w:r>
        <w:rPr>
          <w:rFonts w:hint="eastAsia"/>
          <w:szCs w:val="21"/>
        </w:rPr>
        <w:t>所有学生均须严格服从指导老师的安排，遵守实习单位的有关操作条例及作息制度，并始终注意人身安全。在实习期间若遇特殊情况需离开实习基地时，需先向实习指导教师报告，经指导教师批准后方可离开，并在规定的时间内按时返回。</w:t>
      </w:r>
    </w:p>
    <w:p>
      <w:pPr>
        <w:spacing w:before="156" w:beforeLines="50" w:after="156" w:afterLines="50"/>
        <w:rPr>
          <w:rFonts w:ascii="黑体" w:hAnsi="宋体" w:eastAsia="黑体"/>
          <w:b/>
          <w:bCs/>
          <w:sz w:val="24"/>
        </w:rPr>
      </w:pPr>
      <w:r>
        <w:rPr>
          <w:rFonts w:hint="eastAsia" w:ascii="黑体" w:hAnsi="宋体" w:eastAsia="黑体"/>
          <w:b/>
          <w:bCs/>
          <w:sz w:val="24"/>
        </w:rPr>
        <w:t>五、实习报告要求</w:t>
      </w:r>
    </w:p>
    <w:p>
      <w:pPr>
        <w:spacing w:before="156" w:beforeLines="50" w:after="156" w:afterLines="50"/>
        <w:rPr>
          <w:rFonts w:ascii="黑体" w:hAnsi="宋体" w:eastAsia="黑体"/>
          <w:b/>
          <w:bCs/>
          <w:sz w:val="24"/>
        </w:rPr>
      </w:pPr>
      <w:r>
        <w:rPr>
          <w:rFonts w:hint="eastAsia"/>
          <w:szCs w:val="21"/>
        </w:rPr>
        <w:t xml:space="preserve">    在实习期间，要求所有学生必须详细作好实习笔记，并在实验结束后2周内每人提交1份实习报告，实习报告内容包括实习时间、实习场所、实习内容、实习心得感受以及对整个实习过程的各种建议与意见等。</w:t>
      </w:r>
    </w:p>
    <w:p>
      <w:pPr>
        <w:spacing w:before="156" w:beforeLines="50" w:after="156" w:afterLines="50"/>
        <w:rPr>
          <w:rFonts w:ascii="黑体" w:hAnsi="宋体" w:eastAsia="黑体"/>
          <w:b/>
          <w:bCs/>
          <w:sz w:val="24"/>
        </w:rPr>
      </w:pPr>
      <w:r>
        <w:rPr>
          <w:rFonts w:hint="eastAsia" w:ascii="黑体" w:hAnsi="宋体" w:eastAsia="黑体"/>
          <w:b/>
          <w:bCs/>
          <w:sz w:val="24"/>
        </w:rPr>
        <w:t>六、考核方式与成绩评定标准</w:t>
      </w:r>
    </w:p>
    <w:p>
      <w:pPr>
        <w:spacing w:before="156" w:beforeLines="50" w:after="156" w:afterLines="50"/>
        <w:rPr>
          <w:rFonts w:ascii="黑体" w:hAnsi="宋体" w:eastAsia="黑体"/>
          <w:b/>
          <w:bCs/>
          <w:sz w:val="24"/>
        </w:rPr>
      </w:pPr>
      <w:r>
        <w:rPr>
          <w:rFonts w:hint="eastAsia"/>
          <w:bCs/>
          <w:szCs w:val="21"/>
        </w:rPr>
        <w:t xml:space="preserve">    </w:t>
      </w:r>
      <w:r>
        <w:rPr>
          <w:bCs/>
          <w:szCs w:val="21"/>
        </w:rPr>
        <w:t>实习成绩的考核主要根据实习报告和实习现场的综合表现（包括认真程度、守纪情况、实习单位相关人员的评价等）确定。成绩评定分为优秀、良好、中等、及格和不及格5个等级。</w:t>
      </w:r>
    </w:p>
    <w:p>
      <w:pPr>
        <w:spacing w:before="156" w:beforeLines="50" w:after="156" w:afterLines="50"/>
        <w:rPr>
          <w:rFonts w:ascii="黑体" w:hAnsi="宋体" w:eastAsia="黑体"/>
          <w:b/>
          <w:bCs/>
          <w:sz w:val="24"/>
        </w:rPr>
      </w:pPr>
      <w:r>
        <w:rPr>
          <w:rFonts w:hint="eastAsia" w:ascii="黑体" w:hAnsi="宋体" w:eastAsia="黑体"/>
          <w:b/>
          <w:bCs/>
          <w:sz w:val="24"/>
        </w:rPr>
        <w:t xml:space="preserve">七、教材及主要参考资料 </w:t>
      </w:r>
    </w:p>
    <w:p>
      <w:pPr>
        <w:spacing w:before="62" w:beforeLines="20" w:line="380" w:lineRule="exact"/>
        <w:ind w:firstLine="420" w:firstLineChars="200"/>
        <w:rPr>
          <w:bCs/>
          <w:szCs w:val="21"/>
        </w:rPr>
      </w:pPr>
      <w:r>
        <w:rPr>
          <w:rFonts w:hint="eastAsia"/>
          <w:bCs/>
          <w:szCs w:val="21"/>
        </w:rPr>
        <w:t>目前尚无专门的教材，主要参考以下资料：</w:t>
      </w:r>
    </w:p>
    <w:p>
      <w:pPr>
        <w:spacing w:line="340" w:lineRule="exact"/>
        <w:ind w:left="426"/>
        <w:rPr>
          <w:szCs w:val="21"/>
        </w:rPr>
      </w:pPr>
      <w:r>
        <w:rPr>
          <w:rFonts w:hint="eastAsia"/>
          <w:szCs w:val="21"/>
        </w:rPr>
        <w:t>（1）水产养殖动物病害学实验指导书。周永灿等。（自编）</w:t>
      </w:r>
    </w:p>
    <w:p>
      <w:pPr>
        <w:spacing w:line="340" w:lineRule="exact"/>
        <w:ind w:left="426"/>
        <w:rPr>
          <w:szCs w:val="21"/>
        </w:rPr>
      </w:pPr>
      <w:r>
        <w:rPr>
          <w:rFonts w:hint="eastAsia"/>
          <w:szCs w:val="21"/>
        </w:rPr>
        <w:t>（2）</w:t>
      </w:r>
      <w:r>
        <w:rPr>
          <w:szCs w:val="21"/>
        </w:rPr>
        <w:t>水产动物病害学。战文斌主编。北京：农业出版社。2004。</w:t>
      </w:r>
    </w:p>
    <w:p>
      <w:pPr>
        <w:spacing w:line="340" w:lineRule="exact"/>
        <w:ind w:left="426"/>
        <w:rPr>
          <w:szCs w:val="21"/>
        </w:rPr>
      </w:pPr>
      <w:r>
        <w:rPr>
          <w:rFonts w:hint="eastAsia"/>
          <w:szCs w:val="21"/>
        </w:rPr>
        <w:t>（3）</w:t>
      </w:r>
      <w:r>
        <w:rPr>
          <w:szCs w:val="21"/>
        </w:rPr>
        <w:t>水产动物病害学。黄琪琰等。上海：上海科学技术出版社。</w:t>
      </w:r>
      <w:r>
        <w:rPr>
          <w:rFonts w:hint="eastAsia"/>
          <w:szCs w:val="21"/>
        </w:rPr>
        <w:t>200</w:t>
      </w:r>
      <w:r>
        <w:rPr>
          <w:szCs w:val="21"/>
        </w:rPr>
        <w:t>4</w:t>
      </w:r>
      <w:r>
        <w:rPr>
          <w:rFonts w:hint="eastAsia"/>
          <w:szCs w:val="21"/>
        </w:rPr>
        <w:t>。</w:t>
      </w:r>
    </w:p>
    <w:p>
      <w:pPr>
        <w:spacing w:line="340" w:lineRule="exact"/>
        <w:ind w:left="426"/>
        <w:rPr>
          <w:szCs w:val="21"/>
        </w:rPr>
      </w:pPr>
      <w:r>
        <w:rPr>
          <w:rFonts w:hint="eastAsia"/>
          <w:szCs w:val="21"/>
        </w:rPr>
        <w:t>（4）</w:t>
      </w:r>
      <w:r>
        <w:rPr>
          <w:szCs w:val="21"/>
        </w:rPr>
        <w:t>潘鱼类寄生虫学。洞华等。北京：科学出版社。1990。</w:t>
      </w:r>
    </w:p>
    <w:p>
      <w:pPr>
        <w:spacing w:line="340" w:lineRule="exact"/>
        <w:ind w:left="426"/>
        <w:rPr>
          <w:szCs w:val="21"/>
        </w:rPr>
      </w:pPr>
      <w:r>
        <w:rPr>
          <w:rFonts w:hint="eastAsia"/>
          <w:szCs w:val="21"/>
        </w:rPr>
        <w:t>（5）</w:t>
      </w:r>
      <w:r>
        <w:rPr>
          <w:szCs w:val="21"/>
        </w:rPr>
        <w:t>戴实用抗菌药物学。自英等。上海：上海科学技术出版社。1998</w:t>
      </w:r>
      <w:r>
        <w:rPr>
          <w:rFonts w:hint="eastAsia"/>
          <w:szCs w:val="21"/>
        </w:rPr>
        <w:t>。</w:t>
      </w:r>
    </w:p>
    <w:p>
      <w:pPr>
        <w:spacing w:line="340" w:lineRule="exact"/>
        <w:ind w:left="426"/>
        <w:rPr>
          <w:szCs w:val="21"/>
        </w:rPr>
      </w:pPr>
    </w:p>
    <w:p>
      <w:pPr>
        <w:spacing w:before="156" w:beforeLines="50" w:after="156" w:afterLines="50"/>
        <w:ind w:firstLine="567" w:firstLineChars="270"/>
        <w:rPr>
          <w:rFonts w:ascii="宋体" w:hAnsi="宋体"/>
          <w:szCs w:val="21"/>
        </w:rPr>
      </w:pPr>
      <w:r>
        <w:rPr>
          <w:rFonts w:hint="eastAsia" w:ascii="宋体" w:hAnsi="宋体"/>
          <w:szCs w:val="21"/>
        </w:rPr>
        <w:t xml:space="preserve">  执笔人：周永灿            审核人：骆剑            批准人：周永灿 </w:t>
      </w:r>
    </w:p>
    <w:p>
      <w:pPr>
        <w:spacing w:before="312" w:beforeLines="100" w:after="156" w:afterLines="50"/>
        <w:ind w:firstLine="420" w:firstLineChars="200"/>
        <w:jc w:val="left"/>
      </w:pPr>
      <w:r>
        <w:rPr>
          <w:rFonts w:hint="eastAsia"/>
        </w:rPr>
        <w:t xml:space="preserve">   审定日期：</w:t>
      </w:r>
    </w:p>
    <w:p>
      <w:pPr>
        <w:widowControl/>
        <w:jc w:val="left"/>
      </w:pPr>
      <w:r>
        <w:br w:type="page"/>
      </w:r>
    </w:p>
    <w:p>
      <w:pPr>
        <w:pStyle w:val="2"/>
        <w:jc w:val="center"/>
      </w:pPr>
      <w:bookmarkStart w:id="152" w:name="_Toc497232061"/>
      <w:bookmarkStart w:id="153" w:name="_Toc528590341"/>
      <w:bookmarkStart w:id="154" w:name="_Toc497315445"/>
      <w:bookmarkStart w:id="155" w:name="_Toc531165386"/>
      <w:r>
        <w:rPr>
          <w:rFonts w:hint="eastAsia"/>
        </w:rPr>
        <w:t>《海藻</w:t>
      </w:r>
      <w:r>
        <w:t>栽培</w:t>
      </w:r>
      <w:r>
        <w:rPr>
          <w:rFonts w:hint="eastAsia"/>
        </w:rPr>
        <w:t>和贝类增养殖学实习》</w:t>
      </w:r>
      <w:bookmarkEnd w:id="152"/>
      <w:r>
        <w:rPr>
          <w:rFonts w:hint="eastAsia"/>
        </w:rPr>
        <w:t>教学大纲</w:t>
      </w:r>
      <w:bookmarkEnd w:id="153"/>
      <w:bookmarkEnd w:id="154"/>
      <w:bookmarkEnd w:id="155"/>
    </w:p>
    <w:p>
      <w:pPr>
        <w:spacing w:before="156" w:beforeLines="50" w:after="156" w:afterLines="50"/>
        <w:ind w:firstLine="241" w:firstLineChars="100"/>
        <w:rPr>
          <w:rFonts w:ascii="宋体" w:hAnsi="宋体"/>
          <w:bCs/>
          <w:szCs w:val="21"/>
        </w:rPr>
      </w:pPr>
      <w:r>
        <w:rPr>
          <w:rFonts w:hint="eastAsia" w:ascii="黑体" w:hAnsi="宋体" w:eastAsia="黑体"/>
          <w:b/>
          <w:bCs/>
          <w:sz w:val="24"/>
        </w:rPr>
        <w:t>1．课程中文名称（英文名称）：贝类增养殖学实习（</w:t>
      </w:r>
      <w:r>
        <w:rPr>
          <w:rFonts w:ascii="黑体" w:hAnsi="宋体" w:eastAsia="黑体"/>
          <w:b/>
          <w:bCs/>
          <w:sz w:val="24"/>
        </w:rPr>
        <w:t>Practice</w:t>
      </w:r>
      <w:r>
        <w:rPr>
          <w:rFonts w:hint="eastAsia" w:ascii="黑体" w:hAnsi="宋体" w:eastAsia="黑体"/>
          <w:b/>
          <w:bCs/>
          <w:sz w:val="24"/>
        </w:rPr>
        <w:t xml:space="preserve"> of </w:t>
      </w:r>
      <w:r>
        <w:rPr>
          <w:rFonts w:ascii="黑体" w:hAnsi="宋体" w:eastAsia="黑体"/>
          <w:b/>
          <w:bCs/>
          <w:sz w:val="24"/>
        </w:rPr>
        <w:t>Seaweed Cultivation</w:t>
      </w:r>
      <w:r>
        <w:rPr>
          <w:rFonts w:hint="eastAsia" w:ascii="黑体" w:hAnsi="宋体" w:eastAsia="黑体"/>
          <w:b/>
          <w:bCs/>
          <w:sz w:val="24"/>
        </w:rPr>
        <w:t xml:space="preserve"> </w:t>
      </w:r>
      <w:r>
        <w:rPr>
          <w:rFonts w:ascii="黑体" w:hAnsi="宋体" w:eastAsia="黑体"/>
          <w:b/>
          <w:bCs/>
          <w:sz w:val="24"/>
        </w:rPr>
        <w:t xml:space="preserve">and </w:t>
      </w:r>
      <w:r>
        <w:rPr>
          <w:rFonts w:hint="eastAsia" w:ascii="黑体" w:hAnsi="宋体" w:eastAsia="黑体"/>
          <w:b/>
          <w:bCs/>
          <w:sz w:val="24"/>
        </w:rPr>
        <w:t>Mollusk Culture）</w:t>
      </w:r>
    </w:p>
    <w:p>
      <w:pPr>
        <w:spacing w:before="156" w:beforeLines="50" w:after="156" w:afterLines="50"/>
        <w:ind w:firstLine="241" w:firstLineChars="100"/>
        <w:rPr>
          <w:rFonts w:ascii="宋体" w:hAnsi="宋体"/>
          <w:bCs/>
          <w:szCs w:val="21"/>
        </w:rPr>
      </w:pPr>
      <w:r>
        <w:rPr>
          <w:rFonts w:hint="eastAsia" w:ascii="黑体" w:hAnsi="宋体" w:eastAsia="黑体"/>
          <w:b/>
          <w:bCs/>
          <w:sz w:val="24"/>
        </w:rPr>
        <w:t>2．课程代码：S21028</w:t>
      </w:r>
    </w:p>
    <w:p>
      <w:pPr>
        <w:spacing w:before="156" w:beforeLines="50" w:after="156" w:afterLines="50"/>
        <w:ind w:left="-36" w:leftChars="-17" w:firstLine="241" w:firstLineChars="100"/>
        <w:rPr>
          <w:rFonts w:ascii="宋体" w:hAnsi="宋体"/>
          <w:bCs/>
          <w:szCs w:val="21"/>
        </w:rPr>
      </w:pPr>
      <w:r>
        <w:rPr>
          <w:rFonts w:hint="eastAsia" w:ascii="黑体" w:hAnsi="宋体" w:eastAsia="黑体"/>
          <w:b/>
          <w:bCs/>
          <w:sz w:val="24"/>
        </w:rPr>
        <w:t>3．课程类别：</w:t>
      </w:r>
      <w:r>
        <w:rPr>
          <w:rFonts w:hint="eastAsia" w:ascii="宋体" w:hAnsi="宋体"/>
          <w:bCs/>
          <w:szCs w:val="21"/>
        </w:rPr>
        <w:sym w:font="Wingdings" w:char="F06F"/>
      </w:r>
      <w:r>
        <w:rPr>
          <w:rFonts w:hint="eastAsia" w:ascii="宋体" w:hAnsi="宋体"/>
          <w:bCs/>
          <w:szCs w:val="21"/>
        </w:rPr>
        <w:t xml:space="preserve">公共课程   </w:t>
      </w:r>
      <w:r>
        <w:rPr>
          <w:rFonts w:hint="eastAsia" w:ascii="宋体" w:hAnsi="宋体"/>
          <w:bCs/>
          <w:szCs w:val="21"/>
        </w:rPr>
        <w:sym w:font="Wingdings" w:char="F06F"/>
      </w:r>
      <w:r>
        <w:rPr>
          <w:rFonts w:hint="eastAsia" w:ascii="宋体" w:hAnsi="宋体"/>
          <w:bCs/>
          <w:szCs w:val="21"/>
        </w:rPr>
        <w:t xml:space="preserve">学科基础课程   </w:t>
      </w:r>
      <w:r>
        <w:rPr>
          <w:rFonts w:hint="eastAsia" w:ascii="宋体" w:hAnsi="宋体"/>
          <w:bCs/>
          <w:szCs w:val="21"/>
        </w:rPr>
        <w:sym w:font="Wingdings" w:char="F06F"/>
      </w:r>
      <w:r>
        <w:rPr>
          <w:rFonts w:hint="eastAsia" w:ascii="宋体" w:hAnsi="宋体"/>
          <w:bCs/>
          <w:szCs w:val="21"/>
        </w:rPr>
        <w:t xml:space="preserve">专业课程  </w:t>
      </w:r>
      <w:r>
        <w:rPr>
          <w:rFonts w:ascii="Arial" w:hAnsi="Arial" w:cs="Arial"/>
          <w:b/>
          <w:bCs/>
          <w:sz w:val="24"/>
          <w:szCs w:val="21"/>
          <w:bdr w:val="single" w:color="auto" w:sz="4" w:space="0"/>
        </w:rPr>
        <w:t>√</w:t>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spacing w:before="156" w:beforeLines="50" w:after="156" w:afterLines="50"/>
        <w:ind w:firstLine="241" w:firstLineChars="100"/>
        <w:rPr>
          <w:rFonts w:ascii="宋体" w:hAnsi="宋体"/>
          <w:b/>
          <w:bCs/>
          <w:szCs w:val="21"/>
        </w:rPr>
      </w:pPr>
      <w:r>
        <w:rPr>
          <w:rFonts w:hint="eastAsia" w:ascii="黑体" w:hAnsi="宋体" w:eastAsia="黑体"/>
          <w:b/>
          <w:bCs/>
          <w:sz w:val="24"/>
        </w:rPr>
        <w:t>4．实习周数：</w:t>
      </w:r>
      <w:r>
        <w:rPr>
          <w:rFonts w:hint="eastAsia" w:ascii="宋体" w:hAnsi="宋体"/>
          <w:b/>
          <w:bCs/>
          <w:szCs w:val="21"/>
        </w:rPr>
        <w:t xml:space="preserve"> </w:t>
      </w:r>
      <w:r>
        <w:rPr>
          <w:rFonts w:ascii="宋体" w:hAnsi="宋体"/>
          <w:b/>
          <w:bCs/>
          <w:szCs w:val="21"/>
        </w:rPr>
        <w:t>3</w:t>
      </w:r>
      <w:r>
        <w:rPr>
          <w:rFonts w:hint="eastAsia" w:ascii="宋体" w:hAnsi="宋体"/>
          <w:b/>
          <w:bCs/>
          <w:szCs w:val="21"/>
        </w:rPr>
        <w:t xml:space="preserve">               </w:t>
      </w:r>
      <w:r>
        <w:rPr>
          <w:rFonts w:hint="eastAsia" w:ascii="黑体" w:hAnsi="宋体" w:eastAsia="黑体"/>
          <w:b/>
          <w:bCs/>
          <w:sz w:val="24"/>
        </w:rPr>
        <w:t xml:space="preserve">     学分：3.0</w:t>
      </w:r>
    </w:p>
    <w:p>
      <w:pPr>
        <w:spacing w:before="156" w:beforeLines="50" w:after="156" w:afterLines="50"/>
        <w:ind w:firstLine="241" w:firstLineChars="100"/>
        <w:rPr>
          <w:rFonts w:ascii="宋体" w:hAnsi="宋体"/>
          <w:b/>
          <w:bCs/>
          <w:szCs w:val="21"/>
        </w:rPr>
      </w:pPr>
      <w:r>
        <w:rPr>
          <w:rFonts w:hint="eastAsia" w:ascii="黑体" w:hAnsi="宋体" w:eastAsia="黑体"/>
          <w:b/>
          <w:bCs/>
          <w:sz w:val="24"/>
        </w:rPr>
        <w:t>5．开课学院：海洋学院</w:t>
      </w:r>
    </w:p>
    <w:p>
      <w:pPr>
        <w:spacing w:before="156" w:beforeLines="50" w:after="156" w:afterLines="50"/>
        <w:ind w:firstLine="241" w:firstLineChars="100"/>
        <w:rPr>
          <w:rFonts w:ascii="黑体" w:hAnsi="宋体" w:eastAsia="黑体"/>
          <w:b/>
          <w:bCs/>
          <w:sz w:val="24"/>
        </w:rPr>
      </w:pPr>
      <w:r>
        <w:rPr>
          <w:rFonts w:hint="eastAsia" w:ascii="黑体" w:hAnsi="宋体" w:eastAsia="黑体"/>
          <w:b/>
          <w:bCs/>
          <w:sz w:val="24"/>
        </w:rPr>
        <w:t>6．适用专业：水产养殖学</w:t>
      </w:r>
    </w:p>
    <w:p>
      <w:pPr>
        <w:spacing w:before="156" w:beforeLines="50" w:after="156" w:afterLines="50"/>
        <w:ind w:firstLine="241" w:firstLineChars="100"/>
        <w:rPr>
          <w:rFonts w:ascii="宋体" w:hAnsi="宋体"/>
          <w:b/>
          <w:bCs/>
          <w:szCs w:val="21"/>
        </w:rPr>
      </w:pPr>
      <w:r>
        <w:rPr>
          <w:rFonts w:hint="eastAsia" w:ascii="黑体" w:hAnsi="宋体" w:eastAsia="黑体"/>
          <w:b/>
          <w:sz w:val="24"/>
        </w:rPr>
        <w:t>7．先修课程：生物学、水生生物学、饵料生物学</w:t>
      </w:r>
    </w:p>
    <w:p>
      <w:pPr>
        <w:spacing w:before="156" w:beforeLines="50" w:after="156" w:afterLines="50"/>
        <w:ind w:firstLine="241" w:firstLineChars="100"/>
        <w:rPr>
          <w:rFonts w:ascii="黑体" w:hAnsi="宋体" w:eastAsia="黑体"/>
          <w:b/>
          <w:bCs/>
          <w:sz w:val="24"/>
        </w:rPr>
      </w:pPr>
      <w:r>
        <w:rPr>
          <w:rFonts w:hint="eastAsia" w:ascii="黑体" w:hAnsi="宋体" w:eastAsia="黑体"/>
          <w:b/>
          <w:bCs/>
          <w:sz w:val="24"/>
        </w:rPr>
        <w:t>一、课程简介（150字以内）</w:t>
      </w:r>
    </w:p>
    <w:p>
      <w:pPr>
        <w:spacing w:before="156" w:beforeLines="50" w:after="156" w:afterLines="50"/>
        <w:ind w:firstLine="210" w:firstLineChars="100"/>
        <w:rPr>
          <w:rFonts w:ascii="宋体" w:hAnsi="宋体"/>
          <w:szCs w:val="21"/>
        </w:rPr>
      </w:pPr>
      <w:r>
        <w:rPr>
          <w:rFonts w:hint="eastAsia" w:ascii="宋体" w:hAnsi="宋体"/>
          <w:szCs w:val="21"/>
        </w:rPr>
        <w:t>《海藻栽培和贝类增养殖学实习》为水产养殖专业的实践</w:t>
      </w:r>
      <w:r>
        <w:rPr>
          <w:rFonts w:ascii="宋体" w:hAnsi="宋体"/>
          <w:szCs w:val="21"/>
        </w:rPr>
        <w:t>教学课程</w:t>
      </w:r>
      <w:r>
        <w:rPr>
          <w:rFonts w:hint="eastAsia" w:ascii="宋体" w:hAnsi="宋体"/>
          <w:szCs w:val="21"/>
        </w:rPr>
        <w:t>，在课堂理论教学的基础上，让学生到生产企业或实验基地进行专业观摩和参与生产实践，对海藻栽培</w:t>
      </w:r>
      <w:r>
        <w:rPr>
          <w:rFonts w:ascii="宋体" w:hAnsi="宋体"/>
          <w:szCs w:val="21"/>
        </w:rPr>
        <w:t>和贝类增养殖</w:t>
      </w:r>
      <w:r>
        <w:rPr>
          <w:rFonts w:hint="eastAsia" w:ascii="宋体" w:hAnsi="宋体"/>
          <w:szCs w:val="21"/>
        </w:rPr>
        <w:t>的生产环节、生产技术管理有全面而直观的了解，加深和巩固学生对基础理论知识的理解，培养和锻炼学生的观察发现问题、分析问题和解决生产技术问题的能力，培养和提高学生的实践操作技能，为今后从事水产养殖技术工作奠定良好基础。</w:t>
      </w:r>
    </w:p>
    <w:p>
      <w:pPr>
        <w:spacing w:before="156" w:beforeLines="50" w:after="156" w:afterLines="50"/>
        <w:ind w:firstLine="241" w:firstLineChars="100"/>
        <w:rPr>
          <w:rFonts w:ascii="黑体" w:hAnsi="宋体" w:eastAsia="黑体"/>
          <w:b/>
          <w:bCs/>
          <w:sz w:val="24"/>
        </w:rPr>
      </w:pPr>
      <w:r>
        <w:rPr>
          <w:rFonts w:hint="eastAsia" w:ascii="黑体" w:hAnsi="宋体" w:eastAsia="黑体"/>
          <w:b/>
          <w:bCs/>
          <w:sz w:val="24"/>
        </w:rPr>
        <w:t>二、课程基本要求</w:t>
      </w:r>
    </w:p>
    <w:p>
      <w:pPr>
        <w:spacing w:before="156" w:beforeLines="50" w:after="156" w:afterLines="50"/>
        <w:ind w:firstLine="420" w:firstLineChars="200"/>
        <w:rPr>
          <w:rFonts w:ascii="宋体" w:hAnsi="宋体"/>
          <w:szCs w:val="21"/>
        </w:rPr>
      </w:pPr>
      <w:r>
        <w:rPr>
          <w:rFonts w:hint="eastAsia" w:ascii="宋体" w:hAnsi="宋体"/>
          <w:szCs w:val="21"/>
        </w:rPr>
        <w:t>1．通过观摩实习，使学生了解省内海藻、</w:t>
      </w:r>
      <w:r>
        <w:rPr>
          <w:rFonts w:ascii="宋体" w:hAnsi="宋体"/>
          <w:szCs w:val="21"/>
        </w:rPr>
        <w:t>贝类</w:t>
      </w:r>
      <w:r>
        <w:rPr>
          <w:rFonts w:hint="eastAsia" w:ascii="宋体" w:hAnsi="宋体"/>
          <w:szCs w:val="21"/>
        </w:rPr>
        <w:t>养殖的规模、养殖模式和主要的养殖品种；</w:t>
      </w:r>
    </w:p>
    <w:p>
      <w:pPr>
        <w:spacing w:before="156" w:beforeLines="50" w:after="156" w:afterLines="50"/>
        <w:ind w:firstLine="420" w:firstLineChars="200"/>
        <w:rPr>
          <w:rFonts w:ascii="宋体" w:hAnsi="宋体"/>
          <w:szCs w:val="21"/>
        </w:rPr>
      </w:pPr>
      <w:r>
        <w:rPr>
          <w:rFonts w:hint="eastAsia" w:ascii="宋体" w:hAnsi="宋体"/>
          <w:szCs w:val="21"/>
        </w:rPr>
        <w:t>2．使学生了解我省当前海藻、</w:t>
      </w:r>
      <w:r>
        <w:rPr>
          <w:rFonts w:ascii="宋体" w:hAnsi="宋体"/>
          <w:szCs w:val="21"/>
        </w:rPr>
        <w:t>贝类</w:t>
      </w:r>
      <w:r>
        <w:rPr>
          <w:rFonts w:hint="eastAsia" w:ascii="宋体" w:hAnsi="宋体"/>
          <w:szCs w:val="21"/>
        </w:rPr>
        <w:t>的养殖现状、生产存在的主要问题和今后的发展趋势；</w:t>
      </w:r>
    </w:p>
    <w:p>
      <w:pPr>
        <w:spacing w:before="156" w:beforeLines="50" w:after="156" w:afterLines="50"/>
        <w:ind w:firstLine="420" w:firstLineChars="200"/>
        <w:rPr>
          <w:rFonts w:ascii="宋体" w:hAnsi="宋体"/>
          <w:szCs w:val="21"/>
        </w:rPr>
      </w:pPr>
      <w:r>
        <w:rPr>
          <w:rFonts w:hint="eastAsia" w:ascii="宋体" w:hAnsi="宋体"/>
          <w:szCs w:val="21"/>
        </w:rPr>
        <w:t>3．使学生了解海藻、</w:t>
      </w:r>
      <w:r>
        <w:rPr>
          <w:rFonts w:ascii="宋体" w:hAnsi="宋体"/>
          <w:szCs w:val="21"/>
        </w:rPr>
        <w:t>贝类</w:t>
      </w:r>
      <w:r>
        <w:rPr>
          <w:rFonts w:hint="eastAsia" w:ascii="宋体" w:hAnsi="宋体"/>
          <w:szCs w:val="21"/>
        </w:rPr>
        <w:t>养殖的主要生产环节，掌握养殖生产技术管理的基本方法；</w:t>
      </w:r>
    </w:p>
    <w:p>
      <w:pPr>
        <w:spacing w:before="156" w:beforeLines="50" w:after="156" w:afterLines="50"/>
        <w:ind w:firstLine="420" w:firstLineChars="200"/>
        <w:rPr>
          <w:rFonts w:ascii="宋体" w:hAnsi="宋体"/>
          <w:szCs w:val="21"/>
        </w:rPr>
      </w:pPr>
      <w:r>
        <w:rPr>
          <w:rFonts w:hint="eastAsia" w:ascii="宋体" w:hAnsi="宋体"/>
          <w:szCs w:val="21"/>
        </w:rPr>
        <w:t>4．使学生掌握海藻、</w:t>
      </w:r>
      <w:r>
        <w:rPr>
          <w:rFonts w:ascii="宋体" w:hAnsi="宋体"/>
          <w:szCs w:val="21"/>
        </w:rPr>
        <w:t>贝类</w:t>
      </w:r>
      <w:r>
        <w:rPr>
          <w:rFonts w:hint="eastAsia" w:ascii="宋体" w:hAnsi="宋体"/>
          <w:szCs w:val="21"/>
        </w:rPr>
        <w:t>养殖的基本操作技能，提高学生对专业知识综合运用的能力；</w:t>
      </w:r>
    </w:p>
    <w:p>
      <w:pPr>
        <w:spacing w:before="156" w:beforeLines="50" w:after="156" w:afterLines="50"/>
        <w:ind w:firstLine="420" w:firstLineChars="200"/>
        <w:rPr>
          <w:rFonts w:ascii="宋体" w:hAnsi="宋体"/>
          <w:szCs w:val="21"/>
        </w:rPr>
      </w:pPr>
      <w:r>
        <w:rPr>
          <w:rFonts w:hint="eastAsia" w:ascii="宋体" w:hAnsi="宋体"/>
          <w:szCs w:val="21"/>
        </w:rPr>
        <w:t>5．使学生了解海藻、</w:t>
      </w:r>
      <w:r>
        <w:rPr>
          <w:rFonts w:ascii="宋体" w:hAnsi="宋体"/>
          <w:szCs w:val="21"/>
        </w:rPr>
        <w:t>贝类</w:t>
      </w:r>
      <w:r>
        <w:rPr>
          <w:rFonts w:hint="eastAsia" w:ascii="宋体" w:hAnsi="宋体"/>
          <w:szCs w:val="21"/>
        </w:rPr>
        <w:t>的加工情况。</w:t>
      </w:r>
    </w:p>
    <w:p>
      <w:pPr>
        <w:spacing w:before="156" w:beforeLines="50" w:after="156" w:afterLines="50"/>
        <w:ind w:firstLine="241" w:firstLineChars="100"/>
        <w:rPr>
          <w:rFonts w:ascii="黑体" w:hAnsi="宋体" w:eastAsia="黑体"/>
          <w:b/>
          <w:bCs/>
          <w:sz w:val="24"/>
        </w:rPr>
      </w:pPr>
      <w:r>
        <w:rPr>
          <w:rFonts w:hint="eastAsia" w:ascii="黑体" w:hAnsi="宋体" w:eastAsia="黑体"/>
          <w:b/>
          <w:bCs/>
          <w:sz w:val="24"/>
        </w:rPr>
        <w:t>三、课程教学基本内容</w:t>
      </w:r>
    </w:p>
    <w:p>
      <w:pPr>
        <w:spacing w:before="156" w:beforeLines="50" w:after="156" w:afterLines="50"/>
        <w:ind w:firstLine="420" w:firstLineChars="200"/>
        <w:rPr>
          <w:rFonts w:ascii="宋体" w:hAnsi="宋体"/>
          <w:szCs w:val="21"/>
        </w:rPr>
      </w:pPr>
      <w:r>
        <w:rPr>
          <w:rFonts w:hint="eastAsia" w:ascii="宋体" w:hAnsi="宋体"/>
          <w:szCs w:val="21"/>
        </w:rPr>
        <w:t>1．江蓠的栽培与加工</w:t>
      </w:r>
    </w:p>
    <w:p>
      <w:pPr>
        <w:spacing w:before="156" w:beforeLines="50" w:after="156" w:afterLines="50"/>
        <w:ind w:firstLine="420" w:firstLineChars="200"/>
        <w:rPr>
          <w:rFonts w:ascii="宋体" w:hAnsi="宋体"/>
          <w:szCs w:val="21"/>
        </w:rPr>
      </w:pPr>
      <w:r>
        <w:rPr>
          <w:rFonts w:hint="eastAsia" w:ascii="宋体" w:hAnsi="宋体"/>
          <w:szCs w:val="21"/>
        </w:rPr>
        <w:t>3．麒麟菜的栽培与</w:t>
      </w:r>
      <w:r>
        <w:rPr>
          <w:rFonts w:ascii="宋体" w:hAnsi="宋体"/>
          <w:szCs w:val="21"/>
        </w:rPr>
        <w:t>加工</w:t>
      </w:r>
      <w:r>
        <w:rPr>
          <w:rFonts w:hint="eastAsia" w:ascii="宋体" w:hAnsi="宋体"/>
          <w:szCs w:val="21"/>
        </w:rPr>
        <w:t>；</w:t>
      </w:r>
    </w:p>
    <w:p>
      <w:pPr>
        <w:spacing w:before="156" w:beforeLines="50" w:after="156" w:afterLines="50"/>
        <w:ind w:firstLine="420" w:firstLineChars="200"/>
        <w:rPr>
          <w:rFonts w:ascii="宋体" w:hAnsi="宋体"/>
          <w:szCs w:val="21"/>
        </w:rPr>
      </w:pPr>
      <w:r>
        <w:rPr>
          <w:rFonts w:hint="eastAsia" w:ascii="宋体" w:hAnsi="宋体"/>
          <w:szCs w:val="21"/>
        </w:rPr>
        <w:t>3. 方斑东风螺的养殖；</w:t>
      </w:r>
    </w:p>
    <w:p>
      <w:pPr>
        <w:spacing w:before="156" w:beforeLines="50" w:after="156" w:afterLines="50"/>
        <w:ind w:firstLine="420" w:firstLineChars="20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扇贝的育苗、养殖和</w:t>
      </w:r>
      <w:r>
        <w:rPr>
          <w:rFonts w:ascii="宋体" w:hAnsi="宋体"/>
          <w:szCs w:val="21"/>
        </w:rPr>
        <w:t>收获</w:t>
      </w:r>
      <w:r>
        <w:rPr>
          <w:rFonts w:hint="eastAsia" w:ascii="宋体" w:hAnsi="宋体"/>
          <w:szCs w:val="21"/>
        </w:rPr>
        <w:t>；</w:t>
      </w:r>
    </w:p>
    <w:p>
      <w:pPr>
        <w:spacing w:before="156" w:beforeLines="50" w:after="156" w:afterLines="50"/>
        <w:ind w:firstLine="420" w:firstLineChars="200"/>
        <w:rPr>
          <w:rFonts w:ascii="宋体" w:hAnsi="宋体"/>
          <w:szCs w:val="21"/>
        </w:rPr>
      </w:pPr>
      <w:r>
        <w:rPr>
          <w:rFonts w:hint="eastAsia" w:ascii="宋体" w:hAnsi="宋体"/>
          <w:szCs w:val="21"/>
        </w:rPr>
        <w:t>5.</w:t>
      </w:r>
      <w:r>
        <w:rPr>
          <w:rFonts w:ascii="宋体" w:hAnsi="宋体"/>
          <w:szCs w:val="21"/>
        </w:rPr>
        <w:t xml:space="preserve"> </w:t>
      </w:r>
      <w:r>
        <w:rPr>
          <w:rFonts w:hint="eastAsia" w:ascii="宋体" w:hAnsi="宋体"/>
          <w:szCs w:val="21"/>
        </w:rPr>
        <w:t>牡蛎的育苗；</w:t>
      </w:r>
    </w:p>
    <w:p>
      <w:pPr>
        <w:spacing w:before="156" w:beforeLines="50" w:after="156" w:afterLines="50"/>
        <w:ind w:firstLine="241" w:firstLineChars="100"/>
        <w:rPr>
          <w:rFonts w:ascii="黑体" w:hAnsi="宋体" w:eastAsia="黑体"/>
          <w:b/>
          <w:bCs/>
          <w:sz w:val="24"/>
        </w:rPr>
      </w:pPr>
      <w:r>
        <w:rPr>
          <w:rFonts w:hint="eastAsia" w:ascii="黑体" w:hAnsi="宋体" w:eastAsia="黑体"/>
          <w:b/>
          <w:bCs/>
          <w:sz w:val="24"/>
        </w:rPr>
        <w:t>四、课程教学方法与步骤（教学进度安排、场所安排）</w:t>
      </w:r>
    </w:p>
    <w:p>
      <w:pPr>
        <w:spacing w:before="156" w:beforeLines="50" w:after="156" w:afterLines="50"/>
        <w:ind w:firstLine="210" w:firstLineChars="100"/>
        <w:rPr>
          <w:rFonts w:ascii="宋体" w:hAnsi="宋体"/>
          <w:bCs/>
          <w:szCs w:val="21"/>
        </w:rPr>
      </w:pPr>
      <w:r>
        <w:rPr>
          <w:rFonts w:hint="eastAsia" w:ascii="宋体" w:hAnsi="宋体"/>
          <w:bCs/>
          <w:szCs w:val="21"/>
        </w:rPr>
        <w:t xml:space="preserve">l．实习时间 </w:t>
      </w:r>
    </w:p>
    <w:p>
      <w:pPr>
        <w:adjustRightInd w:val="0"/>
        <w:snapToGrid w:val="0"/>
        <w:ind w:firstLine="840" w:firstLineChars="400"/>
        <w:rPr>
          <w:rFonts w:ascii="宋体" w:hAnsi="宋体"/>
        </w:rPr>
      </w:pPr>
      <w:r>
        <w:rPr>
          <w:rFonts w:hint="eastAsia" w:ascii="宋体" w:hAnsi="宋体"/>
        </w:rPr>
        <w:t>1）江蓠的栽培与加工技术</w:t>
      </w:r>
      <w:r>
        <w:rPr>
          <w:rFonts w:hint="eastAsia" w:ascii="宋体" w:hAnsi="宋体"/>
          <w:szCs w:val="18"/>
        </w:rPr>
        <w:t>为</w:t>
      </w:r>
      <w:r>
        <w:rPr>
          <w:rFonts w:ascii="宋体" w:hAnsi="宋体"/>
          <w:szCs w:val="18"/>
        </w:rPr>
        <w:t>3</w:t>
      </w:r>
      <w:r>
        <w:rPr>
          <w:rFonts w:hint="eastAsia" w:ascii="宋体" w:hAnsi="宋体"/>
          <w:szCs w:val="18"/>
        </w:rPr>
        <w:t>天</w:t>
      </w:r>
      <w:r>
        <w:rPr>
          <w:rFonts w:hint="eastAsia" w:ascii="宋体" w:hAnsi="宋体"/>
        </w:rPr>
        <w:t>。</w:t>
      </w:r>
    </w:p>
    <w:p>
      <w:pPr>
        <w:adjustRightInd w:val="0"/>
        <w:snapToGrid w:val="0"/>
        <w:ind w:firstLine="840" w:firstLineChars="400"/>
        <w:rPr>
          <w:rFonts w:ascii="宋体" w:hAnsi="宋体"/>
        </w:rPr>
      </w:pPr>
      <w:r>
        <w:rPr>
          <w:rFonts w:hint="eastAsia" w:ascii="宋体" w:hAnsi="宋体"/>
        </w:rPr>
        <w:t>2）麒麟菜的栽培与加工技术</w:t>
      </w:r>
      <w:r>
        <w:rPr>
          <w:rFonts w:hint="eastAsia" w:ascii="宋体" w:hAnsi="宋体"/>
          <w:szCs w:val="18"/>
        </w:rPr>
        <w:t>为</w:t>
      </w:r>
      <w:r>
        <w:rPr>
          <w:rFonts w:ascii="宋体" w:hAnsi="宋体"/>
          <w:szCs w:val="18"/>
        </w:rPr>
        <w:t>3</w:t>
      </w:r>
      <w:r>
        <w:rPr>
          <w:rFonts w:hint="eastAsia" w:ascii="宋体" w:hAnsi="宋体"/>
          <w:szCs w:val="18"/>
        </w:rPr>
        <w:t>天</w:t>
      </w:r>
      <w:r>
        <w:rPr>
          <w:rFonts w:hint="eastAsia" w:ascii="宋体" w:hAnsi="宋体"/>
        </w:rPr>
        <w:t>。</w:t>
      </w:r>
    </w:p>
    <w:p>
      <w:pPr>
        <w:ind w:left="857"/>
        <w:rPr>
          <w:rFonts w:ascii="宋体" w:hAnsi="宋体"/>
        </w:rPr>
      </w:pPr>
      <w:r>
        <w:rPr>
          <w:rFonts w:hint="eastAsia" w:ascii="宋体" w:hAnsi="宋体"/>
        </w:rPr>
        <w:t>3）方斑东风螺的养殖1天；</w:t>
      </w:r>
    </w:p>
    <w:p>
      <w:pPr>
        <w:ind w:left="857"/>
        <w:rPr>
          <w:rFonts w:ascii="宋体" w:hAnsi="宋体"/>
        </w:rPr>
      </w:pPr>
      <w:r>
        <w:rPr>
          <w:rFonts w:hint="eastAsia" w:ascii="宋体" w:hAnsi="宋体"/>
        </w:rPr>
        <w:t>4）扇贝的育苗、养殖和</w:t>
      </w:r>
      <w:r>
        <w:rPr>
          <w:rFonts w:ascii="宋体" w:hAnsi="宋体"/>
        </w:rPr>
        <w:t>收获5</w:t>
      </w:r>
      <w:r>
        <w:rPr>
          <w:rFonts w:hint="eastAsia" w:ascii="宋体" w:hAnsi="宋体"/>
        </w:rPr>
        <w:t>天；</w:t>
      </w:r>
    </w:p>
    <w:p>
      <w:pPr>
        <w:ind w:left="857"/>
        <w:rPr>
          <w:rFonts w:ascii="宋体" w:hAnsi="宋体"/>
        </w:rPr>
      </w:pPr>
      <w:r>
        <w:rPr>
          <w:rFonts w:hint="eastAsia" w:ascii="宋体" w:hAnsi="宋体"/>
        </w:rPr>
        <w:t>5）牡蛎的育苗</w:t>
      </w:r>
      <w:r>
        <w:rPr>
          <w:rFonts w:ascii="宋体" w:hAnsi="宋体"/>
        </w:rPr>
        <w:t>2</w:t>
      </w:r>
      <w:r>
        <w:rPr>
          <w:rFonts w:hint="eastAsia" w:ascii="宋体" w:hAnsi="宋体"/>
        </w:rPr>
        <w:t>天；</w:t>
      </w:r>
    </w:p>
    <w:p>
      <w:pPr>
        <w:spacing w:before="156" w:beforeLines="50" w:after="156" w:afterLines="50"/>
        <w:ind w:firstLine="210" w:firstLineChars="100"/>
        <w:rPr>
          <w:rFonts w:ascii="宋体" w:hAnsi="宋体"/>
          <w:bCs/>
          <w:szCs w:val="21"/>
        </w:rPr>
      </w:pPr>
      <w:r>
        <w:rPr>
          <w:rFonts w:hint="eastAsia" w:ascii="宋体" w:hAnsi="宋体"/>
          <w:bCs/>
          <w:szCs w:val="21"/>
        </w:rPr>
        <w:t>2．实习方式</w:t>
      </w:r>
    </w:p>
    <w:p>
      <w:pPr>
        <w:adjustRightInd w:val="0"/>
        <w:snapToGrid w:val="0"/>
        <w:ind w:left="420" w:leftChars="200" w:firstLine="420" w:firstLineChars="200"/>
        <w:rPr>
          <w:rFonts w:ascii="宋体" w:hAnsi="宋体"/>
        </w:rPr>
      </w:pPr>
      <w:r>
        <w:rPr>
          <w:rFonts w:hint="eastAsia" w:ascii="宋体" w:hAnsi="宋体"/>
        </w:rPr>
        <w:t>1）江蓠的栽培与加工技术：</w:t>
      </w:r>
      <w:r>
        <w:rPr>
          <w:rFonts w:hint="eastAsia" w:ascii="宋体" w:hAnsi="宋体"/>
          <w:szCs w:val="18"/>
        </w:rPr>
        <w:t>由任课老师带队，到</w:t>
      </w:r>
      <w:r>
        <w:rPr>
          <w:rFonts w:hint="eastAsia" w:ascii="宋体" w:hAnsi="宋体"/>
        </w:rPr>
        <w:t>江蓠养殖场</w:t>
      </w:r>
      <w:r>
        <w:rPr>
          <w:rFonts w:hint="eastAsia" w:ascii="宋体" w:hAnsi="宋体"/>
          <w:szCs w:val="18"/>
        </w:rPr>
        <w:t>实地参观，请该场负责人及工程技术人员介绍情况，包括养殖方法、</w:t>
      </w:r>
      <w:r>
        <w:rPr>
          <w:rFonts w:hint="eastAsia" w:ascii="宋体" w:hAnsi="宋体"/>
        </w:rPr>
        <w:t>养殖</w:t>
      </w:r>
      <w:r>
        <w:rPr>
          <w:rFonts w:hint="eastAsia" w:ascii="宋体" w:hAnsi="宋体"/>
          <w:szCs w:val="18"/>
        </w:rPr>
        <w:t>技术和生产管理经验。如条件许可，还可到</w:t>
      </w:r>
      <w:r>
        <w:rPr>
          <w:rFonts w:hint="eastAsia" w:ascii="宋体" w:hAnsi="宋体"/>
        </w:rPr>
        <w:t>江蓠加工厂</w:t>
      </w:r>
      <w:r>
        <w:rPr>
          <w:rFonts w:hint="eastAsia" w:ascii="宋体" w:hAnsi="宋体"/>
          <w:szCs w:val="18"/>
        </w:rPr>
        <w:t>参观琼胶加工设备及其</w:t>
      </w:r>
      <w:r>
        <w:rPr>
          <w:rFonts w:hint="eastAsia" w:ascii="宋体" w:hAnsi="宋体"/>
        </w:rPr>
        <w:t>工艺流程。</w:t>
      </w:r>
    </w:p>
    <w:p>
      <w:pPr>
        <w:adjustRightInd w:val="0"/>
        <w:snapToGrid w:val="0"/>
        <w:ind w:left="420" w:leftChars="200" w:firstLine="420" w:firstLineChars="200"/>
        <w:rPr>
          <w:rFonts w:ascii="宋体" w:hAnsi="宋体"/>
        </w:rPr>
      </w:pPr>
      <w:r>
        <w:rPr>
          <w:rFonts w:hint="eastAsia" w:ascii="宋体" w:hAnsi="宋体"/>
        </w:rPr>
        <w:t>2）麒麟菜的栽培与加工技术：</w:t>
      </w:r>
      <w:r>
        <w:rPr>
          <w:rFonts w:hint="eastAsia" w:ascii="宋体" w:hAnsi="宋体"/>
          <w:szCs w:val="18"/>
        </w:rPr>
        <w:t>由任课老师带队，到</w:t>
      </w:r>
      <w:r>
        <w:rPr>
          <w:rFonts w:hint="eastAsia" w:ascii="宋体" w:hAnsi="宋体"/>
        </w:rPr>
        <w:t>麒麟菜养殖场</w:t>
      </w:r>
      <w:r>
        <w:rPr>
          <w:rFonts w:hint="eastAsia" w:ascii="宋体" w:hAnsi="宋体"/>
          <w:szCs w:val="18"/>
        </w:rPr>
        <w:t>实地参观，并请该场负责人及工程技术人员介绍情况包括养殖方法、</w:t>
      </w:r>
      <w:r>
        <w:rPr>
          <w:rFonts w:hint="eastAsia" w:ascii="宋体" w:hAnsi="宋体"/>
        </w:rPr>
        <w:t>养殖</w:t>
      </w:r>
      <w:r>
        <w:rPr>
          <w:rFonts w:hint="eastAsia" w:ascii="宋体" w:hAnsi="宋体"/>
          <w:szCs w:val="18"/>
        </w:rPr>
        <w:t>技术和生产管理经验，并到</w:t>
      </w:r>
      <w:r>
        <w:rPr>
          <w:rFonts w:hint="eastAsia" w:ascii="宋体" w:hAnsi="宋体"/>
        </w:rPr>
        <w:t>麒麟菜加工厂</w:t>
      </w:r>
      <w:r>
        <w:rPr>
          <w:rFonts w:hint="eastAsia" w:ascii="宋体" w:hAnsi="宋体"/>
          <w:szCs w:val="18"/>
        </w:rPr>
        <w:t>参观卡拉胶加工设备极其</w:t>
      </w:r>
      <w:r>
        <w:rPr>
          <w:rFonts w:hint="eastAsia" w:ascii="宋体" w:hAnsi="宋体"/>
        </w:rPr>
        <w:t>工艺流程。</w:t>
      </w:r>
    </w:p>
    <w:p>
      <w:pPr>
        <w:adjustRightInd w:val="0"/>
        <w:snapToGrid w:val="0"/>
        <w:spacing w:before="156" w:beforeLines="50" w:after="156" w:afterLines="50"/>
        <w:ind w:left="420" w:leftChars="200"/>
        <w:rPr>
          <w:rFonts w:ascii="宋体" w:hAnsi="宋体"/>
          <w:szCs w:val="21"/>
        </w:rPr>
      </w:pPr>
      <w:r>
        <w:rPr>
          <w:rFonts w:hint="eastAsia" w:ascii="宋体" w:hAnsi="宋体"/>
          <w:bCs/>
          <w:szCs w:val="21"/>
        </w:rPr>
        <w:t xml:space="preserve"> </w:t>
      </w:r>
      <w:r>
        <w:rPr>
          <w:rFonts w:ascii="宋体" w:hAnsi="宋体"/>
          <w:bCs/>
          <w:szCs w:val="21"/>
        </w:rPr>
        <w:t xml:space="preserve">   3</w:t>
      </w:r>
      <w:r>
        <w:rPr>
          <w:rFonts w:hint="eastAsia" w:ascii="宋体" w:hAnsi="宋体"/>
          <w:bCs/>
          <w:szCs w:val="21"/>
        </w:rPr>
        <w:t>）</w:t>
      </w:r>
      <w:r>
        <w:rPr>
          <w:rFonts w:hint="eastAsia" w:ascii="宋体" w:hAnsi="宋体"/>
        </w:rPr>
        <w:t>方斑东风螺的养殖：</w:t>
      </w:r>
      <w:r>
        <w:rPr>
          <w:rFonts w:hint="eastAsia" w:ascii="宋体" w:hAnsi="宋体"/>
          <w:szCs w:val="21"/>
        </w:rPr>
        <w:t>由任课老师带队，到方斑东风螺养殖场实地参观，请技术员介绍</w:t>
      </w:r>
      <w:r>
        <w:rPr>
          <w:rFonts w:hint="eastAsia" w:ascii="宋体" w:hAnsi="宋体"/>
        </w:rPr>
        <w:t>方斑东风螺</w:t>
      </w:r>
      <w:r>
        <w:rPr>
          <w:rFonts w:hint="eastAsia" w:ascii="宋体" w:hAnsi="宋体"/>
          <w:szCs w:val="21"/>
        </w:rPr>
        <w:t>的养殖设施、技术与</w:t>
      </w:r>
      <w:r>
        <w:rPr>
          <w:rFonts w:ascii="宋体" w:hAnsi="宋体"/>
          <w:szCs w:val="21"/>
        </w:rPr>
        <w:t>生产管理</w:t>
      </w:r>
      <w:r>
        <w:rPr>
          <w:rFonts w:hint="eastAsia" w:ascii="宋体" w:hAnsi="宋体"/>
          <w:szCs w:val="21"/>
        </w:rPr>
        <w:t>方法，使学生对</w:t>
      </w:r>
      <w:r>
        <w:rPr>
          <w:rFonts w:hint="eastAsia" w:ascii="宋体" w:hAnsi="宋体"/>
        </w:rPr>
        <w:t>方斑东风螺的</w:t>
      </w:r>
      <w:r>
        <w:rPr>
          <w:rFonts w:hint="eastAsia" w:ascii="宋体" w:hAnsi="宋体"/>
          <w:szCs w:val="21"/>
        </w:rPr>
        <w:t>养殖</w:t>
      </w:r>
      <w:r>
        <w:rPr>
          <w:rFonts w:ascii="宋体" w:hAnsi="宋体"/>
          <w:szCs w:val="21"/>
        </w:rPr>
        <w:t>生产</w:t>
      </w:r>
      <w:r>
        <w:rPr>
          <w:rFonts w:hint="eastAsia" w:ascii="宋体" w:hAnsi="宋体"/>
          <w:szCs w:val="21"/>
        </w:rPr>
        <w:t>过程和</w:t>
      </w:r>
      <w:r>
        <w:rPr>
          <w:rFonts w:ascii="宋体" w:hAnsi="宋体"/>
          <w:szCs w:val="21"/>
        </w:rPr>
        <w:t>相关</w:t>
      </w:r>
      <w:r>
        <w:rPr>
          <w:rFonts w:hint="eastAsia" w:ascii="宋体" w:hAnsi="宋体"/>
          <w:szCs w:val="21"/>
        </w:rPr>
        <w:t>技术有更深的了解和认识。</w:t>
      </w:r>
    </w:p>
    <w:p>
      <w:pPr>
        <w:spacing w:before="156" w:beforeLines="50" w:after="156" w:afterLines="50"/>
        <w:ind w:left="420" w:leftChars="100" w:hanging="210" w:hangingChars="100"/>
        <w:rPr>
          <w:rFonts w:ascii="宋体" w:hAnsi="宋体"/>
          <w:szCs w:val="21"/>
        </w:rPr>
      </w:pPr>
      <w:r>
        <w:rPr>
          <w:rFonts w:hint="eastAsia" w:ascii="宋体" w:hAnsi="宋体"/>
          <w:bCs/>
          <w:szCs w:val="21"/>
        </w:rPr>
        <w:t xml:space="preserve">      4）</w:t>
      </w:r>
      <w:r>
        <w:rPr>
          <w:rFonts w:hint="eastAsia" w:ascii="宋体" w:hAnsi="宋体"/>
        </w:rPr>
        <w:t>扇贝的育苗、养殖和</w:t>
      </w:r>
      <w:r>
        <w:rPr>
          <w:rFonts w:ascii="宋体" w:hAnsi="宋体"/>
        </w:rPr>
        <w:t>收获</w:t>
      </w:r>
      <w:r>
        <w:rPr>
          <w:rFonts w:hint="eastAsia" w:ascii="宋体" w:hAnsi="宋体"/>
        </w:rPr>
        <w:t>：</w:t>
      </w:r>
      <w:r>
        <w:rPr>
          <w:rFonts w:hint="eastAsia" w:ascii="宋体" w:hAnsi="宋体"/>
          <w:szCs w:val="21"/>
        </w:rPr>
        <w:t>由任课老师带队，到华贵栉孔扇贝的</w:t>
      </w:r>
      <w:r>
        <w:rPr>
          <w:rFonts w:ascii="宋体" w:hAnsi="宋体"/>
          <w:szCs w:val="21"/>
        </w:rPr>
        <w:t>育苗及</w:t>
      </w:r>
      <w:r>
        <w:rPr>
          <w:rFonts w:hint="eastAsia" w:ascii="宋体" w:hAnsi="宋体"/>
          <w:szCs w:val="21"/>
        </w:rPr>
        <w:t>养殖场实地参观，参观华贵栉孔扇贝的育苗设施，了解了饵料培育室、孵化室的构造，学习几种常用贝类附着基的特点和应用方法；学习华贵栉孔扇贝的育苗技术。乘船到华贵栉孔扇贝海上养殖基地：参观学习华贵栉孔扇贝的筏式养殖系统和养成技术，学习华贵栉孔扇贝的分苗设施和分苗技术，了解海南养殖扇贝的常见敌害、灾害种类及防治措施；参观学习扇贝的收获方法。</w:t>
      </w:r>
    </w:p>
    <w:p>
      <w:pPr>
        <w:spacing w:before="156" w:beforeLines="50" w:after="156" w:afterLines="50"/>
        <w:ind w:left="420" w:leftChars="100" w:hanging="210" w:hangingChars="100"/>
        <w:rPr>
          <w:rFonts w:ascii="宋体" w:hAnsi="宋体"/>
          <w:szCs w:val="21"/>
        </w:rPr>
      </w:pPr>
      <w:r>
        <w:rPr>
          <w:rFonts w:hint="eastAsia" w:ascii="宋体" w:hAnsi="宋体"/>
          <w:szCs w:val="21"/>
        </w:rPr>
        <w:t xml:space="preserve">     </w:t>
      </w:r>
      <w:r>
        <w:rPr>
          <w:rFonts w:ascii="宋体" w:hAnsi="宋体"/>
          <w:szCs w:val="21"/>
        </w:rPr>
        <w:t>5</w:t>
      </w:r>
      <w:r>
        <w:rPr>
          <w:rFonts w:hint="eastAsia" w:ascii="宋体" w:hAnsi="宋体"/>
          <w:szCs w:val="21"/>
        </w:rPr>
        <w:t>）</w:t>
      </w:r>
      <w:r>
        <w:rPr>
          <w:rFonts w:hint="eastAsia" w:ascii="宋体" w:hAnsi="宋体"/>
        </w:rPr>
        <w:t>牡蛎的育苗：</w:t>
      </w:r>
      <w:r>
        <w:rPr>
          <w:rFonts w:hint="eastAsia" w:ascii="宋体" w:hAnsi="宋体"/>
          <w:szCs w:val="21"/>
        </w:rPr>
        <w:t>由任课老师带队，到贝类</w:t>
      </w:r>
      <w:r>
        <w:rPr>
          <w:rFonts w:ascii="宋体" w:hAnsi="宋体"/>
          <w:szCs w:val="21"/>
        </w:rPr>
        <w:t>育苗</w:t>
      </w:r>
      <w:r>
        <w:rPr>
          <w:rFonts w:hint="eastAsia" w:ascii="宋体" w:hAnsi="宋体"/>
          <w:szCs w:val="21"/>
        </w:rPr>
        <w:t>场实地参观，请技术员介绍牡蛎的人工育苗技术，包括亲贝选择、饵料培养、产卵</w:t>
      </w:r>
      <w:r>
        <w:rPr>
          <w:rFonts w:ascii="宋体" w:hAnsi="宋体"/>
          <w:szCs w:val="21"/>
        </w:rPr>
        <w:t>授精、</w:t>
      </w:r>
      <w:r>
        <w:rPr>
          <w:rFonts w:hint="eastAsia" w:ascii="宋体" w:hAnsi="宋体"/>
          <w:szCs w:val="21"/>
        </w:rPr>
        <w:t>孵化</w:t>
      </w:r>
      <w:r>
        <w:rPr>
          <w:rFonts w:ascii="宋体" w:hAnsi="宋体"/>
          <w:szCs w:val="21"/>
        </w:rPr>
        <w:t>、选育、投喂、附着基投放等</w:t>
      </w:r>
      <w:r>
        <w:rPr>
          <w:rFonts w:hint="eastAsia" w:ascii="宋体" w:hAnsi="宋体"/>
          <w:szCs w:val="21"/>
        </w:rPr>
        <w:t>主要生产环节、关键技术及</w:t>
      </w:r>
      <w:r>
        <w:rPr>
          <w:rFonts w:ascii="宋体" w:hAnsi="宋体"/>
          <w:szCs w:val="21"/>
        </w:rPr>
        <w:t>相关设施</w:t>
      </w:r>
      <w:r>
        <w:rPr>
          <w:rFonts w:hint="eastAsia" w:ascii="宋体" w:hAnsi="宋体"/>
          <w:szCs w:val="21"/>
        </w:rPr>
        <w:t>，使学生对牡蛎人工育苗的整个生产过程的技术和</w:t>
      </w:r>
      <w:r>
        <w:rPr>
          <w:rFonts w:ascii="宋体" w:hAnsi="宋体"/>
          <w:szCs w:val="21"/>
        </w:rPr>
        <w:t>方法</w:t>
      </w:r>
      <w:r>
        <w:rPr>
          <w:rFonts w:hint="eastAsia" w:ascii="宋体" w:hAnsi="宋体"/>
          <w:szCs w:val="21"/>
        </w:rPr>
        <w:t>有更深的了解和认识。</w:t>
      </w:r>
    </w:p>
    <w:p>
      <w:pPr>
        <w:spacing w:before="156" w:beforeLines="50" w:after="156" w:afterLines="50"/>
        <w:ind w:firstLine="210" w:firstLineChars="100"/>
        <w:rPr>
          <w:rFonts w:ascii="宋体" w:hAnsi="宋体"/>
          <w:bCs/>
          <w:szCs w:val="21"/>
        </w:rPr>
      </w:pPr>
      <w:r>
        <w:rPr>
          <w:rFonts w:hint="eastAsia" w:ascii="宋体" w:hAnsi="宋体"/>
          <w:bCs/>
          <w:szCs w:val="21"/>
        </w:rPr>
        <w:t>3．实习单位或场所</w:t>
      </w:r>
    </w:p>
    <w:p>
      <w:pPr>
        <w:spacing w:before="156" w:beforeLines="50" w:after="156" w:afterLines="50"/>
        <w:ind w:left="420" w:leftChars="200" w:firstLine="210" w:firstLineChars="100"/>
        <w:rPr>
          <w:rFonts w:ascii="宋体" w:hAnsi="宋体"/>
          <w:szCs w:val="21"/>
        </w:rPr>
      </w:pPr>
      <w:r>
        <w:rPr>
          <w:rFonts w:hint="eastAsia" w:ascii="宋体" w:hAnsi="宋体"/>
          <w:szCs w:val="21"/>
        </w:rPr>
        <w:t>1）江蓠的栽培技术：赴海口市秀英江蓠养殖场、澄迈县老城江蓠养殖场参观实习。</w:t>
      </w:r>
    </w:p>
    <w:p>
      <w:pPr>
        <w:spacing w:before="156" w:beforeLines="50" w:after="156" w:afterLines="50"/>
        <w:ind w:left="420" w:leftChars="200" w:firstLine="210" w:firstLineChars="100"/>
        <w:rPr>
          <w:rFonts w:ascii="宋体" w:hAnsi="宋体"/>
          <w:szCs w:val="21"/>
        </w:rPr>
      </w:pPr>
      <w:r>
        <w:rPr>
          <w:rFonts w:hint="eastAsia" w:ascii="宋体" w:hAnsi="宋体"/>
          <w:szCs w:val="21"/>
        </w:rPr>
        <w:t>2）麒麟菜的栽培与加工技术：分别赴陵水县黎安镇麒麟菜养殖场和琼海市卡拉胶加工厂参观麒麟菜养殖和卡拉胶的加工设备极其工艺流程。</w:t>
      </w:r>
    </w:p>
    <w:p>
      <w:pPr>
        <w:spacing w:before="156" w:beforeLines="50" w:after="156" w:afterLines="50"/>
        <w:ind w:left="420" w:leftChars="200" w:firstLine="210" w:firstLineChars="100"/>
        <w:rPr>
          <w:rFonts w:ascii="宋体" w:hAnsi="宋体"/>
          <w:szCs w:val="21"/>
        </w:rPr>
      </w:pPr>
      <w:r>
        <w:rPr>
          <w:rFonts w:ascii="宋体" w:hAnsi="宋体"/>
          <w:szCs w:val="21"/>
        </w:rPr>
        <w:t>3</w:t>
      </w:r>
      <w:r>
        <w:rPr>
          <w:rFonts w:hint="eastAsia" w:ascii="宋体" w:hAnsi="宋体"/>
          <w:szCs w:val="21"/>
        </w:rPr>
        <w:t>）方斑东风螺的养殖：赴海南省海洋与渔业科学院琼海基地参观</w:t>
      </w:r>
      <w:r>
        <w:rPr>
          <w:rFonts w:ascii="宋体" w:hAnsi="宋体"/>
          <w:szCs w:val="21"/>
        </w:rPr>
        <w:t>实习。</w:t>
      </w:r>
    </w:p>
    <w:p>
      <w:pPr>
        <w:spacing w:before="156" w:beforeLines="50" w:after="156" w:afterLines="50"/>
        <w:ind w:left="420" w:leftChars="200" w:firstLine="210" w:firstLineChars="100"/>
        <w:rPr>
          <w:rFonts w:ascii="宋体" w:hAnsi="宋体"/>
          <w:szCs w:val="21"/>
        </w:rPr>
      </w:pPr>
      <w:r>
        <w:rPr>
          <w:rFonts w:hint="eastAsia" w:ascii="宋体" w:hAnsi="宋体"/>
          <w:szCs w:val="21"/>
        </w:rPr>
        <w:t>4）扇贝的育苗、养殖和</w:t>
      </w:r>
      <w:r>
        <w:rPr>
          <w:rFonts w:ascii="宋体" w:hAnsi="宋体"/>
          <w:szCs w:val="21"/>
        </w:rPr>
        <w:t>收获</w:t>
      </w:r>
      <w:r>
        <w:rPr>
          <w:rFonts w:hint="eastAsia" w:ascii="宋体" w:hAnsi="宋体"/>
          <w:szCs w:val="21"/>
        </w:rPr>
        <w:t>：三亚意源养殖有限公司的</w:t>
      </w:r>
      <w:r>
        <w:rPr>
          <w:rFonts w:ascii="宋体" w:hAnsi="宋体"/>
          <w:szCs w:val="21"/>
        </w:rPr>
        <w:t>陆上育苗车间和海上养殖基地。</w:t>
      </w:r>
    </w:p>
    <w:p>
      <w:pPr>
        <w:spacing w:before="156" w:beforeLines="50" w:after="156" w:afterLines="50"/>
        <w:ind w:left="420" w:leftChars="200" w:firstLine="210" w:firstLineChars="100"/>
        <w:rPr>
          <w:rFonts w:ascii="宋体" w:hAnsi="宋体"/>
          <w:szCs w:val="21"/>
        </w:rPr>
      </w:pPr>
      <w:r>
        <w:rPr>
          <w:rFonts w:ascii="宋体" w:hAnsi="宋体"/>
          <w:szCs w:val="21"/>
        </w:rPr>
        <w:t>5</w:t>
      </w:r>
      <w:r>
        <w:rPr>
          <w:rFonts w:hint="eastAsia" w:ascii="宋体" w:hAnsi="宋体"/>
          <w:szCs w:val="21"/>
        </w:rPr>
        <w:t>）牡蛎的育苗：三亚意源养殖有限公司的贝类</w:t>
      </w:r>
      <w:r>
        <w:rPr>
          <w:rFonts w:ascii="宋体" w:hAnsi="宋体"/>
          <w:szCs w:val="21"/>
        </w:rPr>
        <w:t>育苗车间</w:t>
      </w:r>
      <w:r>
        <w:rPr>
          <w:rFonts w:hint="eastAsia" w:ascii="宋体" w:hAnsi="宋体"/>
          <w:szCs w:val="21"/>
        </w:rPr>
        <w:t>。</w:t>
      </w:r>
    </w:p>
    <w:p>
      <w:pPr>
        <w:spacing w:before="156" w:beforeLines="50" w:after="156" w:afterLines="50"/>
        <w:ind w:firstLine="210" w:firstLineChars="100"/>
        <w:rPr>
          <w:rFonts w:ascii="宋体" w:hAnsi="宋体"/>
          <w:bCs/>
          <w:szCs w:val="21"/>
        </w:rPr>
      </w:pPr>
      <w:r>
        <w:rPr>
          <w:rFonts w:hint="eastAsia" w:ascii="宋体" w:hAnsi="宋体"/>
          <w:bCs/>
          <w:szCs w:val="21"/>
        </w:rPr>
        <w:t>4．实习进度安排</w:t>
      </w:r>
    </w:p>
    <w:p>
      <w:pPr>
        <w:spacing w:before="156" w:beforeLines="50" w:after="156" w:afterLines="50"/>
        <w:ind w:left="420" w:leftChars="200" w:firstLine="210" w:firstLineChars="100"/>
        <w:rPr>
          <w:rFonts w:ascii="宋体" w:hAnsi="宋体"/>
          <w:szCs w:val="21"/>
        </w:rPr>
      </w:pPr>
      <w:r>
        <w:rPr>
          <w:rFonts w:hint="eastAsia" w:ascii="宋体" w:hAnsi="宋体"/>
          <w:szCs w:val="21"/>
        </w:rPr>
        <w:t>1）第一周的</w:t>
      </w:r>
      <w:r>
        <w:rPr>
          <w:rFonts w:ascii="宋体" w:hAnsi="宋体"/>
          <w:szCs w:val="21"/>
        </w:rPr>
        <w:t>前</w:t>
      </w:r>
      <w:r>
        <w:rPr>
          <w:rFonts w:hint="eastAsia" w:ascii="宋体" w:hAnsi="宋体"/>
          <w:szCs w:val="21"/>
        </w:rPr>
        <w:t>6天到江蓠</w:t>
      </w:r>
      <w:r>
        <w:rPr>
          <w:rFonts w:ascii="宋体" w:hAnsi="宋体"/>
          <w:szCs w:val="21"/>
        </w:rPr>
        <w:t>、</w:t>
      </w:r>
      <w:r>
        <w:rPr>
          <w:rFonts w:hint="eastAsia" w:ascii="宋体" w:hAnsi="宋体"/>
          <w:szCs w:val="21"/>
        </w:rPr>
        <w:t>麒麟菜</w:t>
      </w:r>
      <w:r>
        <w:rPr>
          <w:rFonts w:ascii="宋体" w:hAnsi="宋体"/>
          <w:szCs w:val="21"/>
        </w:rPr>
        <w:t>的养殖场和加工厂</w:t>
      </w:r>
      <w:r>
        <w:rPr>
          <w:rFonts w:hint="eastAsia" w:ascii="宋体" w:hAnsi="宋体"/>
          <w:szCs w:val="21"/>
        </w:rPr>
        <w:t>参观实习，最后</w:t>
      </w:r>
      <w:r>
        <w:rPr>
          <w:rFonts w:ascii="宋体" w:hAnsi="宋体"/>
          <w:szCs w:val="21"/>
        </w:rPr>
        <w:t>一天到方斑东风螺养殖基地参观实习</w:t>
      </w:r>
      <w:r>
        <w:rPr>
          <w:rFonts w:hint="eastAsia" w:ascii="宋体" w:hAnsi="宋体"/>
          <w:szCs w:val="21"/>
        </w:rPr>
        <w:t>。</w:t>
      </w:r>
    </w:p>
    <w:p>
      <w:pPr>
        <w:spacing w:before="156" w:beforeLines="50" w:after="156" w:afterLines="50"/>
        <w:ind w:left="420" w:leftChars="200" w:firstLine="210" w:firstLineChars="100"/>
        <w:rPr>
          <w:rFonts w:ascii="宋体" w:hAnsi="宋体"/>
          <w:szCs w:val="21"/>
        </w:rPr>
      </w:pPr>
      <w:r>
        <w:rPr>
          <w:rFonts w:hint="eastAsia" w:ascii="宋体" w:hAnsi="宋体"/>
          <w:szCs w:val="21"/>
        </w:rPr>
        <w:t>2）第二周到</w:t>
      </w:r>
      <w:r>
        <w:rPr>
          <w:rFonts w:ascii="宋体" w:hAnsi="宋体"/>
          <w:szCs w:val="21"/>
        </w:rPr>
        <w:t>位于三亚的贝类育苗</w:t>
      </w:r>
      <w:r>
        <w:rPr>
          <w:rFonts w:hint="eastAsia" w:ascii="宋体" w:hAnsi="宋体"/>
          <w:szCs w:val="21"/>
        </w:rPr>
        <w:t>场</w:t>
      </w:r>
      <w:r>
        <w:rPr>
          <w:rFonts w:ascii="宋体" w:hAnsi="宋体"/>
          <w:szCs w:val="21"/>
        </w:rPr>
        <w:t>、海上养殖基地</w:t>
      </w:r>
      <w:r>
        <w:rPr>
          <w:rFonts w:hint="eastAsia" w:ascii="宋体" w:hAnsi="宋体"/>
          <w:szCs w:val="21"/>
        </w:rPr>
        <w:t>分别参观</w:t>
      </w:r>
      <w:r>
        <w:rPr>
          <w:rFonts w:ascii="宋体" w:hAnsi="宋体"/>
          <w:szCs w:val="21"/>
        </w:rPr>
        <w:t>实习</w:t>
      </w:r>
      <w:r>
        <w:rPr>
          <w:rFonts w:hint="eastAsia" w:ascii="宋体" w:hAnsi="宋体"/>
          <w:szCs w:val="21"/>
        </w:rPr>
        <w:t>扇贝和</w:t>
      </w:r>
      <w:r>
        <w:rPr>
          <w:rFonts w:ascii="宋体" w:hAnsi="宋体"/>
          <w:szCs w:val="21"/>
        </w:rPr>
        <w:t>牡蛎</w:t>
      </w:r>
      <w:r>
        <w:rPr>
          <w:rFonts w:hint="eastAsia" w:ascii="宋体" w:hAnsi="宋体"/>
          <w:szCs w:val="21"/>
        </w:rPr>
        <w:t>的育苗流程</w:t>
      </w:r>
      <w:r>
        <w:rPr>
          <w:rFonts w:ascii="宋体" w:hAnsi="宋体"/>
          <w:szCs w:val="21"/>
        </w:rPr>
        <w:t>与技术</w:t>
      </w:r>
      <w:r>
        <w:rPr>
          <w:rFonts w:hint="eastAsia" w:ascii="宋体" w:hAnsi="宋体"/>
          <w:szCs w:val="21"/>
        </w:rPr>
        <w:t>、扇贝</w:t>
      </w:r>
      <w:r>
        <w:rPr>
          <w:rFonts w:ascii="宋体" w:hAnsi="宋体"/>
          <w:szCs w:val="21"/>
        </w:rPr>
        <w:t>的</w:t>
      </w:r>
      <w:r>
        <w:rPr>
          <w:rFonts w:hint="eastAsia" w:ascii="宋体" w:hAnsi="宋体"/>
          <w:szCs w:val="21"/>
        </w:rPr>
        <w:t>养殖和</w:t>
      </w:r>
      <w:r>
        <w:rPr>
          <w:rFonts w:ascii="宋体" w:hAnsi="宋体"/>
          <w:szCs w:val="21"/>
        </w:rPr>
        <w:t>收获</w:t>
      </w:r>
      <w:r>
        <w:rPr>
          <w:rFonts w:hint="eastAsia" w:ascii="宋体" w:hAnsi="宋体"/>
          <w:szCs w:val="21"/>
        </w:rPr>
        <w:t>方法</w:t>
      </w:r>
      <w:r>
        <w:rPr>
          <w:rFonts w:ascii="宋体" w:hAnsi="宋体"/>
          <w:szCs w:val="21"/>
        </w:rPr>
        <w:t>等。</w:t>
      </w:r>
    </w:p>
    <w:p>
      <w:pPr>
        <w:spacing w:before="156" w:beforeLines="50" w:after="156" w:afterLines="50"/>
        <w:ind w:left="420" w:leftChars="200" w:firstLine="210" w:firstLineChars="100"/>
        <w:rPr>
          <w:rFonts w:ascii="宋体" w:hAnsi="宋体"/>
          <w:szCs w:val="21"/>
        </w:rPr>
      </w:pPr>
      <w:r>
        <w:rPr>
          <w:rFonts w:hint="eastAsia" w:ascii="宋体" w:hAnsi="宋体"/>
          <w:szCs w:val="21"/>
        </w:rPr>
        <w:t>3）第三周在学校查阅资料并撰写实习总结报告。</w:t>
      </w:r>
    </w:p>
    <w:p>
      <w:pPr>
        <w:spacing w:before="156" w:beforeLines="50" w:after="156" w:afterLines="50"/>
        <w:ind w:firstLine="210" w:firstLineChars="100"/>
        <w:rPr>
          <w:rFonts w:ascii="宋体" w:hAnsi="宋体"/>
          <w:bCs/>
          <w:szCs w:val="21"/>
        </w:rPr>
      </w:pPr>
      <w:r>
        <w:rPr>
          <w:rFonts w:hint="eastAsia" w:ascii="宋体" w:hAnsi="宋体"/>
          <w:bCs/>
          <w:szCs w:val="21"/>
        </w:rPr>
        <w:t>5．实习组织领导、纪律与注意事项、师生安全保障措施</w:t>
      </w:r>
    </w:p>
    <w:p>
      <w:pPr>
        <w:spacing w:before="156" w:beforeLines="50" w:after="156" w:afterLines="50"/>
        <w:ind w:left="420" w:leftChars="200" w:firstLine="420" w:firstLineChars="200"/>
        <w:rPr>
          <w:rFonts w:ascii="宋体" w:hAnsi="宋体"/>
          <w:szCs w:val="21"/>
        </w:rPr>
      </w:pPr>
      <w:r>
        <w:rPr>
          <w:rFonts w:hint="eastAsia" w:ascii="宋体" w:hAnsi="宋体"/>
          <w:szCs w:val="21"/>
        </w:rPr>
        <w:t>赴各地参观实习前，召开全班同学动员会，对全班同学进行组织性和纪律性的教育，每个同学都要自觉遵守纪律，要有集体观念。凡是外出一律要请假，要注意安全，而且每到一地都要遵纪守法，尤其是班干部应以身作则，带头做表率。</w:t>
      </w:r>
    </w:p>
    <w:p>
      <w:pPr>
        <w:spacing w:before="156" w:beforeLines="50" w:after="156" w:afterLines="50"/>
        <w:ind w:firstLine="241" w:firstLineChars="100"/>
        <w:rPr>
          <w:rFonts w:ascii="黑体" w:hAnsi="宋体" w:eastAsia="黑体"/>
          <w:b/>
          <w:bCs/>
          <w:sz w:val="24"/>
        </w:rPr>
      </w:pPr>
      <w:r>
        <w:rPr>
          <w:rFonts w:hint="eastAsia" w:ascii="黑体" w:hAnsi="宋体" w:eastAsia="黑体"/>
          <w:b/>
          <w:bCs/>
          <w:sz w:val="24"/>
        </w:rPr>
        <w:t>五、实习报告要求</w:t>
      </w:r>
    </w:p>
    <w:p>
      <w:pPr>
        <w:ind w:left="420" w:leftChars="200" w:firstLine="420" w:firstLineChars="200"/>
        <w:rPr>
          <w:rFonts w:ascii="宋体" w:hAnsi="宋体"/>
          <w:b/>
          <w:bCs/>
          <w:color w:val="000000"/>
          <w:spacing w:val="20"/>
        </w:rPr>
      </w:pPr>
      <w:r>
        <w:rPr>
          <w:rFonts w:hint="eastAsia" w:ascii="宋体" w:hAnsi="宋体"/>
          <w:szCs w:val="18"/>
        </w:rPr>
        <w:t>要求每个同学必须做好实习记录和交实习总结报告，报告内容可以包括如下几方面：我省目前海藻栽培业的</w:t>
      </w:r>
      <w:r>
        <w:rPr>
          <w:rFonts w:hint="eastAsia" w:ascii="宋体" w:hAnsi="宋体"/>
        </w:rPr>
        <w:t>养殖</w:t>
      </w:r>
      <w:r>
        <w:rPr>
          <w:rFonts w:hint="eastAsia" w:ascii="宋体" w:hAnsi="宋体"/>
          <w:szCs w:val="18"/>
        </w:rPr>
        <w:t>现状、存在问题和今后的发展趋势，以及各</w:t>
      </w:r>
      <w:r>
        <w:rPr>
          <w:rFonts w:hint="eastAsia" w:ascii="宋体" w:hAnsi="宋体"/>
        </w:rPr>
        <w:t>养殖场有哪些先进的</w:t>
      </w:r>
      <w:r>
        <w:rPr>
          <w:rFonts w:hint="eastAsia" w:ascii="宋体" w:hAnsi="宋体"/>
          <w:szCs w:val="18"/>
        </w:rPr>
        <w:t>养殖方法、</w:t>
      </w:r>
      <w:r>
        <w:rPr>
          <w:rFonts w:hint="eastAsia" w:ascii="宋体" w:hAnsi="宋体"/>
        </w:rPr>
        <w:t>养殖</w:t>
      </w:r>
      <w:r>
        <w:rPr>
          <w:rFonts w:hint="eastAsia" w:ascii="宋体" w:hAnsi="宋体"/>
          <w:szCs w:val="18"/>
        </w:rPr>
        <w:t>技术和好的生产管理经验；</w:t>
      </w:r>
      <w:r>
        <w:rPr>
          <w:rFonts w:ascii="宋体" w:hAnsi="宋体"/>
          <w:szCs w:val="18"/>
        </w:rPr>
        <w:t>方斑东风螺</w:t>
      </w:r>
      <w:r>
        <w:rPr>
          <w:rFonts w:hint="eastAsia" w:ascii="宋体" w:hAnsi="宋体"/>
          <w:szCs w:val="18"/>
        </w:rPr>
        <w:t>的</w:t>
      </w:r>
      <w:r>
        <w:rPr>
          <w:rFonts w:ascii="宋体" w:hAnsi="宋体"/>
          <w:szCs w:val="18"/>
        </w:rPr>
        <w:t>养殖流程与关键技术；华贵栉孔扇贝、牡蛎的</w:t>
      </w:r>
      <w:r>
        <w:rPr>
          <w:rFonts w:hint="eastAsia" w:ascii="宋体" w:hAnsi="宋体"/>
          <w:szCs w:val="18"/>
        </w:rPr>
        <w:t>育苗</w:t>
      </w:r>
      <w:r>
        <w:rPr>
          <w:rFonts w:ascii="宋体" w:hAnsi="宋体"/>
          <w:szCs w:val="18"/>
        </w:rPr>
        <w:t>流程</w:t>
      </w:r>
      <w:r>
        <w:rPr>
          <w:rFonts w:hint="eastAsia" w:ascii="宋体" w:hAnsi="宋体"/>
          <w:szCs w:val="18"/>
        </w:rPr>
        <w:t>与</w:t>
      </w:r>
      <w:r>
        <w:rPr>
          <w:rFonts w:ascii="宋体" w:hAnsi="宋体"/>
          <w:szCs w:val="18"/>
        </w:rPr>
        <w:t>关键技术、华贵栉孔扇贝的养成</w:t>
      </w:r>
      <w:r>
        <w:rPr>
          <w:rFonts w:hint="eastAsia" w:ascii="宋体" w:hAnsi="宋体"/>
          <w:szCs w:val="18"/>
        </w:rPr>
        <w:t>方法</w:t>
      </w:r>
      <w:r>
        <w:rPr>
          <w:rFonts w:ascii="宋体" w:hAnsi="宋体"/>
          <w:szCs w:val="18"/>
        </w:rPr>
        <w:t>、病害防治措施以及收获方式等，</w:t>
      </w:r>
      <w:r>
        <w:rPr>
          <w:rFonts w:hint="eastAsia" w:ascii="宋体" w:hAnsi="宋体"/>
        </w:rPr>
        <w:t>同时必须写实习心得（结合专业）作为实习报告记分。</w:t>
      </w:r>
    </w:p>
    <w:p>
      <w:pPr>
        <w:spacing w:before="156" w:beforeLines="50" w:after="156" w:afterLines="50"/>
        <w:ind w:firstLine="241" w:firstLineChars="100"/>
        <w:rPr>
          <w:rFonts w:ascii="黑体" w:hAnsi="宋体" w:eastAsia="黑体"/>
          <w:b/>
          <w:bCs/>
          <w:sz w:val="24"/>
        </w:rPr>
      </w:pPr>
      <w:r>
        <w:rPr>
          <w:rFonts w:hint="eastAsia" w:ascii="黑体" w:hAnsi="宋体" w:eastAsia="黑体"/>
          <w:b/>
          <w:bCs/>
          <w:sz w:val="24"/>
        </w:rPr>
        <w:t>六、考核方式与成绩评定标准</w:t>
      </w:r>
    </w:p>
    <w:p>
      <w:pPr>
        <w:ind w:left="420" w:leftChars="200" w:firstLine="420" w:firstLineChars="200"/>
        <w:rPr>
          <w:rFonts w:ascii="宋体" w:hAnsi="宋体"/>
          <w:szCs w:val="21"/>
        </w:rPr>
      </w:pPr>
      <w:r>
        <w:rPr>
          <w:rFonts w:hint="eastAsia" w:ascii="宋体" w:hAnsi="宋体"/>
          <w:szCs w:val="21"/>
        </w:rPr>
        <w:t>以实习报告作为主要考核方式，同时结合实习过程的学习态度及表现来参考进行综合评定。</w:t>
      </w:r>
    </w:p>
    <w:p>
      <w:pPr>
        <w:spacing w:before="156" w:beforeLines="50" w:after="156" w:afterLines="50"/>
        <w:ind w:firstLine="241" w:firstLineChars="100"/>
        <w:rPr>
          <w:rFonts w:ascii="黑体" w:hAnsi="宋体" w:eastAsia="黑体"/>
          <w:b/>
          <w:bCs/>
          <w:sz w:val="24"/>
        </w:rPr>
      </w:pPr>
      <w:r>
        <w:rPr>
          <w:rFonts w:hint="eastAsia" w:ascii="黑体" w:hAnsi="宋体" w:eastAsia="黑体"/>
          <w:b/>
          <w:bCs/>
          <w:sz w:val="24"/>
        </w:rPr>
        <w:t xml:space="preserve">七、教材及主要参考资料 </w:t>
      </w:r>
    </w:p>
    <w:p>
      <w:pPr>
        <w:ind w:firstLine="630" w:firstLineChars="300"/>
        <w:rPr>
          <w:b/>
          <w:bCs/>
          <w:color w:val="000000"/>
          <w:szCs w:val="21"/>
        </w:rPr>
      </w:pPr>
      <w:r>
        <w:rPr>
          <w:rFonts w:hint="eastAsia"/>
          <w:szCs w:val="21"/>
        </w:rPr>
        <w:t>1.《海藻与海藻栽培学》，赵素芬主编，国防工业出版社2012</w:t>
      </w:r>
    </w:p>
    <w:p>
      <w:pPr>
        <w:ind w:left="422" w:leftChars="201" w:firstLine="210" w:firstLineChars="100"/>
      </w:pPr>
      <w:r>
        <w:rPr>
          <w:rFonts w:hint="eastAsia"/>
        </w:rPr>
        <w:t>2.《海藻学概论》，李伟新等主编，上海科学出版社，1982年</w:t>
      </w:r>
    </w:p>
    <w:p>
      <w:pPr>
        <w:ind w:left="422" w:leftChars="201" w:firstLine="210" w:firstLineChars="100"/>
      </w:pPr>
      <w:r>
        <w:rPr>
          <w:rFonts w:hint="eastAsia"/>
        </w:rPr>
        <w:t>3.《海藻栽培学》，曾呈奎等主编，上海科学出版社，1985年</w:t>
      </w:r>
    </w:p>
    <w:p>
      <w:pPr>
        <w:ind w:left="422" w:leftChars="201" w:firstLine="210" w:firstLineChars="100"/>
        <w:rPr>
          <w:color w:val="000000"/>
          <w:szCs w:val="18"/>
        </w:rPr>
      </w:pPr>
      <w:r>
        <w:rPr>
          <w:rFonts w:hint="eastAsia"/>
          <w:color w:val="000000"/>
          <w:szCs w:val="18"/>
        </w:rPr>
        <w:t>4.《</w:t>
      </w:r>
      <w:r>
        <w:rPr>
          <w:rFonts w:hint="eastAsia"/>
        </w:rPr>
        <w:t>海藻标准化生产技术</w:t>
      </w:r>
      <w:r>
        <w:rPr>
          <w:rFonts w:hint="eastAsia"/>
          <w:color w:val="000000"/>
          <w:szCs w:val="18"/>
        </w:rPr>
        <w:t>》，赵艳珍</w:t>
      </w:r>
      <w:r>
        <w:rPr>
          <w:rFonts w:hint="eastAsia"/>
        </w:rPr>
        <w:t>主编，中国农业大学出版社，2003年</w:t>
      </w:r>
    </w:p>
    <w:p>
      <w:pPr>
        <w:ind w:firstLine="630" w:firstLineChars="300"/>
        <w:rPr>
          <w:szCs w:val="21"/>
        </w:rPr>
      </w:pPr>
      <w:r>
        <w:rPr>
          <w:rFonts w:hint="eastAsia"/>
          <w:szCs w:val="21"/>
        </w:rPr>
        <w:t>5.《贝类</w:t>
      </w:r>
      <w:r>
        <w:rPr>
          <w:szCs w:val="21"/>
        </w:rPr>
        <w:t>增养殖学</w:t>
      </w:r>
      <w:r>
        <w:rPr>
          <w:rFonts w:hint="eastAsia"/>
          <w:szCs w:val="21"/>
        </w:rPr>
        <w:t>》，常亚青主编，中国农业出版社，2007（第1版）</w:t>
      </w:r>
    </w:p>
    <w:p>
      <w:pPr>
        <w:ind w:firstLine="630" w:firstLineChars="300"/>
        <w:rPr>
          <w:szCs w:val="21"/>
        </w:rPr>
      </w:pPr>
      <w:r>
        <w:rPr>
          <w:rFonts w:hint="eastAsia"/>
          <w:szCs w:val="21"/>
        </w:rPr>
        <w:t>6.《海水贝类养殖学》，王如才，王昭萍主编，中国海洋大学出版社，2008</w:t>
      </w:r>
    </w:p>
    <w:p>
      <w:pPr>
        <w:ind w:firstLine="630" w:firstLineChars="300"/>
        <w:rPr>
          <w:szCs w:val="21"/>
        </w:rPr>
      </w:pPr>
      <w:r>
        <w:rPr>
          <w:szCs w:val="21"/>
        </w:rPr>
        <w:t>7.</w:t>
      </w:r>
      <w:r>
        <w:rPr>
          <w:rFonts w:hint="eastAsia"/>
          <w:szCs w:val="21"/>
        </w:rPr>
        <w:t>《贝类增养殖学实验与实习技术》，于瑞海，王照萍，王如才，等主编，中国海洋大学出版社， 2009</w:t>
      </w:r>
    </w:p>
    <w:p>
      <w:pPr>
        <w:spacing w:before="156" w:beforeLines="50" w:after="156" w:afterLines="50"/>
        <w:ind w:firstLine="502" w:firstLineChars="200"/>
        <w:rPr>
          <w:b/>
          <w:bCs/>
          <w:color w:val="000000"/>
          <w:spacing w:val="20"/>
        </w:rPr>
      </w:pPr>
    </w:p>
    <w:p>
      <w:pPr>
        <w:spacing w:before="156" w:beforeLines="50" w:after="156" w:afterLines="50"/>
        <w:ind w:firstLine="502" w:firstLineChars="200"/>
        <w:rPr>
          <w:b/>
          <w:bCs/>
          <w:color w:val="000000"/>
          <w:spacing w:val="20"/>
        </w:rPr>
      </w:pPr>
    </w:p>
    <w:p>
      <w:pPr>
        <w:spacing w:before="156" w:beforeLines="50" w:after="156" w:afterLines="50"/>
        <w:ind w:firstLine="630" w:firstLineChars="300"/>
        <w:rPr>
          <w:rFonts w:ascii="宋体" w:hAnsi="宋体"/>
          <w:szCs w:val="21"/>
        </w:rPr>
      </w:pPr>
      <w:r>
        <w:rPr>
          <w:rFonts w:hint="eastAsia" w:ascii="宋体" w:hAnsi="宋体"/>
          <w:szCs w:val="21"/>
        </w:rPr>
        <w:t>执笔人：王爱民            审核人：骆剑            批准人：周永灿</w:t>
      </w:r>
    </w:p>
    <w:p>
      <w:pPr>
        <w:spacing w:before="156" w:beforeLines="50" w:after="156" w:afterLines="50"/>
        <w:ind w:firstLine="630" w:firstLineChars="300"/>
        <w:rPr>
          <w:rFonts w:ascii="宋体" w:hAnsi="宋体"/>
          <w:szCs w:val="21"/>
        </w:rPr>
      </w:pPr>
      <w:r>
        <w:rPr>
          <w:rFonts w:hint="eastAsia" w:ascii="宋体" w:hAnsi="宋体"/>
          <w:szCs w:val="21"/>
        </w:rPr>
        <w:t xml:space="preserve"> </w:t>
      </w:r>
    </w:p>
    <w:p>
      <w:pPr>
        <w:spacing w:before="156" w:beforeLines="50" w:after="156" w:afterLines="50"/>
        <w:ind w:firstLine="420" w:firstLineChars="200"/>
      </w:pPr>
      <w:r>
        <w:rPr>
          <w:rFonts w:hint="eastAsia" w:ascii="宋体" w:hAnsi="宋体"/>
          <w:szCs w:val="21"/>
        </w:rPr>
        <w:t xml:space="preserve"> </w:t>
      </w:r>
      <w:r>
        <w:rPr>
          <w:rFonts w:ascii="宋体" w:hAnsi="宋体"/>
          <w:szCs w:val="21"/>
        </w:rPr>
        <w:t xml:space="preserve"> </w:t>
      </w:r>
      <w:r>
        <w:rPr>
          <w:rFonts w:hint="eastAsia"/>
        </w:rPr>
        <w:t>审定日期：</w:t>
      </w:r>
    </w:p>
    <w:p>
      <w:pPr>
        <w:widowControl/>
        <w:jc w:val="left"/>
      </w:pPr>
      <w:r>
        <w:br w:type="page"/>
      </w:r>
    </w:p>
    <w:p>
      <w:pPr>
        <w:pStyle w:val="2"/>
        <w:jc w:val="center"/>
      </w:pPr>
      <w:bookmarkStart w:id="156" w:name="_Toc531165387"/>
      <w:r>
        <w:rPr>
          <w:rFonts w:hint="eastAsia"/>
        </w:rPr>
        <w:t>《水产动物疾病学实习》教学大纲</w:t>
      </w:r>
      <w:bookmarkEnd w:id="156"/>
    </w:p>
    <w:p>
      <w:pPr>
        <w:spacing w:before="156" w:beforeLines="50" w:after="156" w:afterLines="50"/>
        <w:rPr>
          <w:rFonts w:ascii="宋体" w:hAnsi="宋体"/>
          <w:bCs/>
          <w:szCs w:val="21"/>
        </w:rPr>
      </w:pPr>
      <w:r>
        <w:rPr>
          <w:rFonts w:hint="eastAsia" w:ascii="黑体" w:hAnsi="宋体" w:eastAsia="黑体"/>
          <w:b/>
          <w:bCs/>
          <w:sz w:val="24"/>
        </w:rPr>
        <w:t>1．课程中文名称（英文名称）：</w:t>
      </w:r>
      <w:r>
        <w:rPr>
          <w:rFonts w:hint="eastAsia" w:ascii="宋体" w:hAnsi="宋体"/>
          <w:bCs/>
          <w:szCs w:val="21"/>
        </w:rPr>
        <w:t>水产动物疾病学实习（</w:t>
      </w:r>
      <w:r>
        <w:rPr>
          <w:bCs/>
          <w:szCs w:val="21"/>
        </w:rPr>
        <w:t>Practice in Diseases</w:t>
      </w:r>
      <w:r>
        <w:rPr>
          <w:rFonts w:hint="eastAsia"/>
          <w:bCs/>
          <w:szCs w:val="21"/>
        </w:rPr>
        <w:t xml:space="preserve"> control for</w:t>
      </w:r>
      <w:r>
        <w:rPr>
          <w:bCs/>
          <w:szCs w:val="21"/>
        </w:rPr>
        <w:t xml:space="preserve"> </w:t>
      </w:r>
      <w:r>
        <w:rPr>
          <w:rFonts w:hint="eastAsia"/>
          <w:bCs/>
          <w:szCs w:val="21"/>
        </w:rPr>
        <w:t xml:space="preserve">Aquatic </w:t>
      </w:r>
      <w:r>
        <w:rPr>
          <w:bCs/>
          <w:szCs w:val="21"/>
        </w:rPr>
        <w:t>Animals</w:t>
      </w:r>
      <w:r>
        <w:rPr>
          <w:rFonts w:hint="eastAsia" w:ascii="宋体" w:hAnsi="宋体"/>
          <w:bCs/>
          <w:szCs w:val="21"/>
        </w:rPr>
        <w:t>）</w:t>
      </w:r>
    </w:p>
    <w:p>
      <w:pPr>
        <w:spacing w:before="156" w:beforeLines="50" w:after="156" w:afterLines="50"/>
        <w:rPr>
          <w:rFonts w:ascii="宋体" w:hAnsi="宋体"/>
          <w:b/>
          <w:bCs/>
          <w:szCs w:val="21"/>
        </w:rPr>
      </w:pPr>
      <w:r>
        <w:rPr>
          <w:rFonts w:hint="eastAsia" w:ascii="黑体" w:hAnsi="宋体" w:eastAsia="黑体"/>
          <w:b/>
          <w:bCs/>
          <w:sz w:val="24"/>
        </w:rPr>
        <w:t>2．课程代码：</w:t>
      </w:r>
      <w:r>
        <w:rPr>
          <w:rFonts w:hint="eastAsia" w:ascii="宋体" w:hAnsi="宋体"/>
          <w:b/>
          <w:bCs/>
          <w:szCs w:val="21"/>
        </w:rPr>
        <w:t>S21029</w:t>
      </w:r>
    </w:p>
    <w:p>
      <w:pPr>
        <w:spacing w:before="156" w:beforeLines="50" w:after="156" w:afterLines="50"/>
        <w:ind w:left="-36" w:leftChars="-17"/>
        <w:rPr>
          <w:rFonts w:ascii="宋体" w:hAnsi="宋体"/>
          <w:bCs/>
          <w:szCs w:val="21"/>
        </w:rPr>
      </w:pPr>
      <w:r>
        <w:rPr>
          <w:rFonts w:hint="eastAsia" w:ascii="黑体" w:hAnsi="宋体" w:eastAsia="黑体"/>
          <w:b/>
          <w:bCs/>
          <w:sz w:val="24"/>
        </w:rPr>
        <w:t>3．课程类别：</w:t>
      </w:r>
      <w:r>
        <w:rPr>
          <w:rFonts w:hint="eastAsia" w:ascii="宋体" w:hAnsi="宋体"/>
          <w:bCs/>
          <w:szCs w:val="21"/>
        </w:rPr>
        <w:sym w:font="Wingdings" w:char="F06F"/>
      </w:r>
      <w:r>
        <w:rPr>
          <w:rFonts w:hint="eastAsia" w:ascii="宋体" w:hAnsi="宋体"/>
          <w:bCs/>
          <w:szCs w:val="21"/>
        </w:rPr>
        <w:t xml:space="preserve">公共课程   </w:t>
      </w:r>
      <w:r>
        <w:rPr>
          <w:rFonts w:hint="eastAsia" w:ascii="宋体" w:hAnsi="宋体"/>
          <w:bCs/>
          <w:szCs w:val="21"/>
        </w:rPr>
        <w:sym w:font="Wingdings" w:char="F06F"/>
      </w:r>
      <w:r>
        <w:rPr>
          <w:rFonts w:hint="eastAsia" w:ascii="宋体" w:hAnsi="宋体"/>
          <w:bCs/>
          <w:szCs w:val="21"/>
        </w:rPr>
        <w:t xml:space="preserve">学科基础课程   </w:t>
      </w:r>
      <w:r>
        <w:rPr>
          <w:rFonts w:hint="eastAsia" w:ascii="宋体" w:hAnsi="宋体"/>
          <w:bCs/>
          <w:szCs w:val="21"/>
        </w:rPr>
        <w:sym w:font="Wingdings" w:char="F06F"/>
      </w:r>
      <w:r>
        <w:rPr>
          <w:rFonts w:hint="eastAsia" w:ascii="宋体" w:hAnsi="宋体"/>
          <w:bCs/>
          <w:szCs w:val="21"/>
        </w:rPr>
        <w:t xml:space="preserve">专业课程  ■实践教学环节  </w:t>
      </w:r>
      <w:r>
        <w:rPr>
          <w:rFonts w:hint="eastAsia" w:ascii="宋体" w:hAnsi="宋体"/>
          <w:bCs/>
          <w:szCs w:val="21"/>
        </w:rPr>
        <w:sym w:font="Wingdings" w:char="F06F"/>
      </w:r>
      <w:r>
        <w:rPr>
          <w:rFonts w:hint="eastAsia" w:ascii="宋体" w:hAnsi="宋体"/>
          <w:bCs/>
          <w:szCs w:val="21"/>
        </w:rPr>
        <w:t>其他</w:t>
      </w:r>
    </w:p>
    <w:p>
      <w:pPr>
        <w:spacing w:before="156" w:beforeLines="50" w:after="156" w:afterLines="50"/>
        <w:rPr>
          <w:bCs/>
          <w:szCs w:val="21"/>
        </w:rPr>
      </w:pPr>
      <w:r>
        <w:rPr>
          <w:rFonts w:hint="eastAsia" w:ascii="黑体" w:hAnsi="宋体" w:eastAsia="黑体"/>
          <w:b/>
          <w:bCs/>
          <w:sz w:val="24"/>
        </w:rPr>
        <w:t>4．实习周数：</w:t>
      </w:r>
      <w:r>
        <w:rPr>
          <w:rFonts w:hint="eastAsia" w:ascii="宋体" w:hAnsi="宋体"/>
          <w:b/>
          <w:bCs/>
          <w:szCs w:val="21"/>
        </w:rPr>
        <w:t xml:space="preserve"> </w:t>
      </w:r>
      <w:r>
        <w:rPr>
          <w:bCs/>
          <w:szCs w:val="21"/>
        </w:rPr>
        <w:t xml:space="preserve">3 </w:t>
      </w:r>
      <w:r>
        <w:rPr>
          <w:b/>
          <w:bCs/>
          <w:szCs w:val="21"/>
        </w:rPr>
        <w:t xml:space="preserve"> </w:t>
      </w:r>
      <w:r>
        <w:rPr>
          <w:rFonts w:hint="eastAsia" w:ascii="宋体" w:hAnsi="宋体"/>
          <w:b/>
          <w:bCs/>
          <w:szCs w:val="21"/>
        </w:rPr>
        <w:t xml:space="preserve">         </w:t>
      </w:r>
      <w:r>
        <w:rPr>
          <w:rFonts w:hint="eastAsia" w:ascii="黑体" w:hAnsi="宋体" w:eastAsia="黑体"/>
          <w:b/>
          <w:bCs/>
          <w:sz w:val="24"/>
        </w:rPr>
        <w:t xml:space="preserve">     学分： </w:t>
      </w:r>
      <w:r>
        <w:rPr>
          <w:rFonts w:hint="eastAsia"/>
          <w:bCs/>
          <w:szCs w:val="21"/>
        </w:rPr>
        <w:t>3</w:t>
      </w:r>
    </w:p>
    <w:p>
      <w:pPr>
        <w:spacing w:before="156" w:beforeLines="50" w:after="156" w:afterLines="50"/>
        <w:rPr>
          <w:rFonts w:ascii="宋体" w:hAnsi="宋体"/>
          <w:bCs/>
          <w:szCs w:val="21"/>
        </w:rPr>
      </w:pPr>
      <w:r>
        <w:rPr>
          <w:rFonts w:hint="eastAsia" w:ascii="黑体" w:hAnsi="宋体" w:eastAsia="黑体"/>
          <w:b/>
          <w:bCs/>
          <w:sz w:val="24"/>
        </w:rPr>
        <w:t>5．开课学院：</w:t>
      </w:r>
      <w:r>
        <w:rPr>
          <w:rFonts w:hint="eastAsia" w:ascii="宋体" w:hAnsi="宋体"/>
          <w:bCs/>
          <w:szCs w:val="21"/>
        </w:rPr>
        <w:t>海洋学院</w:t>
      </w:r>
    </w:p>
    <w:p>
      <w:pPr>
        <w:spacing w:before="156" w:beforeLines="50" w:after="156" w:afterLines="50"/>
        <w:rPr>
          <w:rFonts w:ascii="宋体" w:hAnsi="宋体"/>
          <w:bCs/>
          <w:szCs w:val="21"/>
        </w:rPr>
      </w:pPr>
      <w:r>
        <w:rPr>
          <w:rFonts w:hint="eastAsia" w:ascii="黑体" w:hAnsi="宋体" w:eastAsia="黑体"/>
          <w:b/>
          <w:bCs/>
          <w:sz w:val="24"/>
        </w:rPr>
        <w:t>6．适用专业：</w:t>
      </w:r>
      <w:r>
        <w:rPr>
          <w:rFonts w:hint="eastAsia" w:ascii="宋体" w:hAnsi="宋体"/>
          <w:bCs/>
          <w:szCs w:val="21"/>
        </w:rPr>
        <w:t>水产</w:t>
      </w:r>
    </w:p>
    <w:p>
      <w:pPr>
        <w:spacing w:before="156" w:beforeLines="50" w:after="156" w:afterLines="50"/>
        <w:rPr>
          <w:rFonts w:ascii="宋体" w:hAnsi="宋体"/>
          <w:bCs/>
          <w:szCs w:val="21"/>
        </w:rPr>
      </w:pPr>
      <w:r>
        <w:rPr>
          <w:rFonts w:hint="eastAsia" w:ascii="黑体" w:hAnsi="宋体" w:eastAsia="黑体"/>
          <w:b/>
          <w:sz w:val="24"/>
        </w:rPr>
        <w:t>7．先修课程：</w:t>
      </w:r>
      <w:r>
        <w:rPr>
          <w:rFonts w:hint="eastAsia" w:ascii="宋体" w:hAnsi="宋体"/>
          <w:bCs/>
          <w:szCs w:val="21"/>
        </w:rPr>
        <w:t>水产动物病害防治、</w:t>
      </w:r>
      <w:r>
        <w:rPr>
          <w:rFonts w:hint="eastAsia" w:ascii="宋体" w:hAnsi="宋体"/>
          <w:kern w:val="0"/>
          <w:szCs w:val="21"/>
        </w:rPr>
        <w:t>微生物学、水环境化学、生物学、鱼类增养殖学、虾蟹养殖学</w:t>
      </w:r>
    </w:p>
    <w:p>
      <w:pPr>
        <w:spacing w:before="156" w:beforeLines="50" w:after="156" w:afterLines="50"/>
        <w:rPr>
          <w:rFonts w:ascii="黑体" w:hAnsi="宋体" w:eastAsia="黑体"/>
          <w:b/>
          <w:bCs/>
          <w:sz w:val="24"/>
        </w:rPr>
      </w:pPr>
      <w:r>
        <w:rPr>
          <w:rFonts w:hint="eastAsia" w:ascii="黑体" w:hAnsi="宋体" w:eastAsia="黑体"/>
          <w:b/>
          <w:bCs/>
          <w:sz w:val="24"/>
        </w:rPr>
        <w:t>一、课程简介（150字以内）</w:t>
      </w:r>
    </w:p>
    <w:p>
      <w:pPr>
        <w:spacing w:before="156" w:beforeLines="50" w:after="156" w:afterLines="50"/>
        <w:ind w:firstLine="420" w:firstLineChars="200"/>
        <w:rPr>
          <w:color w:val="000000"/>
          <w:szCs w:val="21"/>
        </w:rPr>
      </w:pPr>
      <w:r>
        <w:rPr>
          <w:rFonts w:hint="eastAsia"/>
          <w:color w:val="000000"/>
          <w:szCs w:val="21"/>
        </w:rPr>
        <w:t>《水产动物疾病学实习》为水产学专业学生的限定选修课，本课程学习是在《水产动物疾病学》理论教学和实验教学的基础上，通过将学生带到生产基地，使学生对海水养殖过程中出现的鱼类、虾类和贝类的重要疾病有较为全面而直观的认识了解。本课程对水产养殖专业方面的人才培养具有十分重要的作用与意义。一方面加深和巩固学生对基础理论知识的学习，同时也培养和锻炼学生的观察能力、分析能力、实际操作能力以及处理和解决生产实际问题的综合能力，为学生毕业后从事的水产养殖工作奠定良好基础。</w:t>
      </w:r>
    </w:p>
    <w:p>
      <w:pPr>
        <w:spacing w:before="156" w:beforeLines="50" w:after="156" w:afterLines="50"/>
        <w:rPr>
          <w:rFonts w:ascii="黑体" w:hAnsi="宋体" w:eastAsia="黑体"/>
          <w:b/>
          <w:bCs/>
          <w:sz w:val="24"/>
        </w:rPr>
      </w:pPr>
      <w:r>
        <w:rPr>
          <w:rFonts w:hint="eastAsia" w:ascii="黑体" w:hAnsi="宋体" w:eastAsia="黑体"/>
          <w:b/>
          <w:bCs/>
          <w:sz w:val="24"/>
        </w:rPr>
        <w:t>二、课程基本要求</w:t>
      </w:r>
    </w:p>
    <w:p>
      <w:pPr>
        <w:ind w:firstLine="420" w:firstLineChars="200"/>
        <w:rPr>
          <w:szCs w:val="21"/>
        </w:rPr>
      </w:pPr>
      <w:r>
        <w:rPr>
          <w:rFonts w:hint="eastAsia"/>
          <w:szCs w:val="21"/>
        </w:rPr>
        <w:t>（1）通过参观学习及现场实践，使学生了解引起海水养殖动物疾病发生的各种主要因素，确定疾病的发生与病原、环境及养殖生物本身的综合关系；</w:t>
      </w:r>
    </w:p>
    <w:p>
      <w:pPr>
        <w:ind w:firstLine="420" w:firstLineChars="200"/>
        <w:rPr>
          <w:szCs w:val="21"/>
        </w:rPr>
      </w:pPr>
      <w:r>
        <w:rPr>
          <w:rFonts w:hint="eastAsia"/>
          <w:szCs w:val="21"/>
        </w:rPr>
        <w:t>（2）掌握海水养殖动物病害诊断分析的基本方法：包括取材要求、不同疾病的诊断方法、各种因素对疾病诊断的影响（在诊断过程中应注意的各种问题）等；</w:t>
      </w:r>
    </w:p>
    <w:p>
      <w:pPr>
        <w:ind w:firstLine="420" w:firstLineChars="200"/>
        <w:rPr>
          <w:szCs w:val="21"/>
        </w:rPr>
      </w:pPr>
      <w:r>
        <w:rPr>
          <w:rFonts w:hint="eastAsia"/>
          <w:szCs w:val="21"/>
        </w:rPr>
        <w:t>（3）掌握各种海水养殖动物病害的主要种类、各种疾病的主要特征及诊断要点、各种疾病的流行病学特点（包括危害对象、季节及造成的损失）等。</w:t>
      </w:r>
    </w:p>
    <w:p>
      <w:pPr>
        <w:ind w:firstLine="420" w:firstLineChars="200"/>
        <w:rPr>
          <w:szCs w:val="21"/>
        </w:rPr>
      </w:pPr>
      <w:r>
        <w:rPr>
          <w:rFonts w:hint="eastAsia"/>
          <w:szCs w:val="21"/>
        </w:rPr>
        <w:t>（4）掌握水产养殖病害防治过程中各种不同药物的使用方法、使用范围及其特殊要求，掌握无公害养殖中对药物使用的要求，掌握各种主要疾病的主要防治措施</w:t>
      </w:r>
    </w:p>
    <w:p>
      <w:pPr>
        <w:spacing w:before="156" w:beforeLines="50" w:after="156" w:afterLines="50"/>
        <w:rPr>
          <w:rFonts w:ascii="黑体" w:hAnsi="宋体" w:eastAsia="黑体"/>
          <w:b/>
          <w:bCs/>
          <w:sz w:val="24"/>
        </w:rPr>
      </w:pPr>
      <w:r>
        <w:rPr>
          <w:rFonts w:hint="eastAsia" w:ascii="黑体" w:hAnsi="宋体" w:eastAsia="黑体"/>
          <w:b/>
          <w:bCs/>
          <w:sz w:val="24"/>
        </w:rPr>
        <w:t>三、课程教学基本内容</w:t>
      </w:r>
    </w:p>
    <w:p>
      <w:pPr>
        <w:spacing w:line="400" w:lineRule="exact"/>
        <w:ind w:left="426"/>
        <w:rPr>
          <w:szCs w:val="21"/>
        </w:rPr>
      </w:pPr>
      <w:r>
        <w:rPr>
          <w:rFonts w:hint="eastAsia"/>
          <w:szCs w:val="21"/>
        </w:rPr>
        <w:t>（1）系统学习不同水产养殖品种的养殖操作过程，学习各种因子对病害发生的影响；</w:t>
      </w:r>
    </w:p>
    <w:p>
      <w:pPr>
        <w:spacing w:line="400" w:lineRule="exact"/>
        <w:ind w:left="426"/>
        <w:rPr>
          <w:szCs w:val="21"/>
        </w:rPr>
      </w:pPr>
      <w:r>
        <w:rPr>
          <w:rFonts w:hint="eastAsia"/>
          <w:szCs w:val="21"/>
        </w:rPr>
        <w:t>（2）学习水产养殖过程中水产病害诊断的技术与方法；</w:t>
      </w:r>
    </w:p>
    <w:p>
      <w:pPr>
        <w:spacing w:line="400" w:lineRule="exact"/>
        <w:ind w:left="426"/>
        <w:rPr>
          <w:szCs w:val="21"/>
        </w:rPr>
      </w:pPr>
      <w:r>
        <w:rPr>
          <w:rFonts w:hint="eastAsia"/>
          <w:szCs w:val="21"/>
        </w:rPr>
        <w:t>（3）学习主要海水养殖动物病害的诊断方法及其预防与治疗要点；</w:t>
      </w:r>
    </w:p>
    <w:p>
      <w:pPr>
        <w:spacing w:line="400" w:lineRule="exact"/>
        <w:ind w:left="426"/>
        <w:rPr>
          <w:szCs w:val="21"/>
        </w:rPr>
      </w:pPr>
      <w:r>
        <w:rPr>
          <w:rFonts w:hint="eastAsia"/>
          <w:szCs w:val="21"/>
        </w:rPr>
        <w:t>（4）学习药物的使用方法以及药物使用过程中的注意事项；</w:t>
      </w:r>
    </w:p>
    <w:p>
      <w:pPr>
        <w:spacing w:line="400" w:lineRule="exact"/>
        <w:ind w:left="426"/>
        <w:rPr>
          <w:szCs w:val="21"/>
        </w:rPr>
      </w:pPr>
      <w:r>
        <w:rPr>
          <w:rFonts w:hint="eastAsia"/>
          <w:szCs w:val="21"/>
        </w:rPr>
        <w:t>（5）在实习过程中随时记录实习过程并随时向指导教师及现场技术人员请教。</w:t>
      </w:r>
    </w:p>
    <w:p>
      <w:pPr>
        <w:spacing w:before="156" w:beforeLines="50" w:after="156" w:afterLines="50"/>
        <w:rPr>
          <w:rFonts w:ascii="黑体" w:hAnsi="宋体" w:eastAsia="黑体"/>
          <w:b/>
          <w:bCs/>
          <w:sz w:val="24"/>
        </w:rPr>
      </w:pPr>
      <w:r>
        <w:rPr>
          <w:rFonts w:hint="eastAsia" w:ascii="黑体" w:hAnsi="宋体" w:eastAsia="黑体"/>
          <w:b/>
          <w:bCs/>
          <w:sz w:val="24"/>
        </w:rPr>
        <w:t>四、课程教学方法与步骤（教学进度安排、场所安排）</w:t>
      </w:r>
    </w:p>
    <w:p>
      <w:pPr>
        <w:spacing w:before="156" w:beforeLines="50" w:after="156" w:afterLines="50"/>
        <w:rPr>
          <w:bCs/>
          <w:szCs w:val="21"/>
        </w:rPr>
      </w:pPr>
      <w:r>
        <w:rPr>
          <w:bCs/>
          <w:szCs w:val="21"/>
        </w:rPr>
        <w:t>l</w:t>
      </w:r>
      <w:r>
        <w:rPr>
          <w:rFonts w:hAnsi="宋体"/>
          <w:bCs/>
          <w:szCs w:val="21"/>
        </w:rPr>
        <w:t>．实习时间：</w:t>
      </w:r>
      <w:r>
        <w:rPr>
          <w:rFonts w:hint="eastAsia"/>
          <w:szCs w:val="21"/>
        </w:rPr>
        <w:t>第7学期第10~16周中安排3周（具体根据不同班级的课程安排在上一学期结束前确定，并在课程表中说明）</w:t>
      </w:r>
    </w:p>
    <w:p>
      <w:pPr>
        <w:spacing w:before="156" w:beforeLines="50" w:after="156" w:afterLines="50"/>
        <w:rPr>
          <w:bCs/>
          <w:szCs w:val="21"/>
        </w:rPr>
      </w:pPr>
      <w:r>
        <w:rPr>
          <w:bCs/>
          <w:szCs w:val="21"/>
        </w:rPr>
        <w:t>2</w:t>
      </w:r>
      <w:r>
        <w:rPr>
          <w:rFonts w:hAnsi="宋体"/>
          <w:bCs/>
          <w:szCs w:val="21"/>
        </w:rPr>
        <w:t>．实习方式：</w:t>
      </w:r>
      <w:r>
        <w:rPr>
          <w:rFonts w:hint="eastAsia"/>
          <w:szCs w:val="21"/>
        </w:rPr>
        <w:t>包括2种方式，第1种方式为2~3天的参观实习，由实习指导教师带队组织所有学生对海南沿海主要的养殖地区进行现场参观实习；第2种方式为分散驻场实习，其余时间都采用第2种方式，由教师帮助联系或学生自己联系合适的水产养殖场，根据养殖场的规模不同安排2~5名学生驻场参与养殖生产并完成大纲规定的各项实习任务，每个驻点安排1名负责人，指导教师在实习期间巡回到各实习点检查指导。</w:t>
      </w:r>
    </w:p>
    <w:p>
      <w:pPr>
        <w:spacing w:before="156" w:beforeLines="50" w:after="156" w:afterLines="50"/>
        <w:rPr>
          <w:bCs/>
          <w:szCs w:val="21"/>
        </w:rPr>
      </w:pPr>
      <w:r>
        <w:rPr>
          <w:bCs/>
          <w:szCs w:val="21"/>
        </w:rPr>
        <w:t>3</w:t>
      </w:r>
      <w:r>
        <w:rPr>
          <w:rFonts w:hAnsi="宋体"/>
          <w:bCs/>
          <w:szCs w:val="21"/>
        </w:rPr>
        <w:t>．实习单位或场所：本学科产学研基地或</w:t>
      </w:r>
      <w:r>
        <w:rPr>
          <w:rFonts w:hint="eastAsia" w:hAnsi="宋体"/>
          <w:bCs/>
          <w:szCs w:val="21"/>
        </w:rPr>
        <w:t>海南</w:t>
      </w:r>
      <w:r>
        <w:rPr>
          <w:rFonts w:hAnsi="宋体"/>
          <w:bCs/>
          <w:szCs w:val="21"/>
        </w:rPr>
        <w:t>其他水产相关重要单位。</w:t>
      </w:r>
    </w:p>
    <w:p>
      <w:pPr>
        <w:spacing w:before="156" w:beforeLines="50" w:after="156" w:afterLines="50"/>
        <w:rPr>
          <w:bCs/>
          <w:szCs w:val="21"/>
        </w:rPr>
      </w:pPr>
      <w:r>
        <w:rPr>
          <w:bCs/>
          <w:szCs w:val="21"/>
        </w:rPr>
        <w:t>4</w:t>
      </w:r>
      <w:r>
        <w:rPr>
          <w:rFonts w:hAnsi="宋体"/>
          <w:bCs/>
          <w:szCs w:val="21"/>
        </w:rPr>
        <w:t>．实习进度安排</w:t>
      </w:r>
      <w:r>
        <w:rPr>
          <w:rFonts w:hint="eastAsia" w:hAnsi="宋体"/>
          <w:bCs/>
          <w:szCs w:val="21"/>
        </w:rPr>
        <w:t>：先由任课教师带领所有学生到海南水产相关企业进行2天左右集中实习，</w:t>
      </w:r>
      <w:r>
        <w:rPr>
          <w:rFonts w:hint="eastAsia"/>
          <w:szCs w:val="21"/>
        </w:rPr>
        <w:t>全面了解水产养殖病害及其防治情况；</w:t>
      </w:r>
      <w:r>
        <w:rPr>
          <w:rFonts w:hint="eastAsia"/>
          <w:bCs/>
          <w:szCs w:val="21"/>
        </w:rPr>
        <w:t>之后将学生安排到本学科产学研基地或其他水产重要相关企业分散实习。</w:t>
      </w:r>
    </w:p>
    <w:p>
      <w:pPr>
        <w:spacing w:before="156" w:beforeLines="50" w:after="156" w:afterLines="50"/>
        <w:rPr>
          <w:rFonts w:eastAsia="黑体"/>
          <w:b/>
          <w:bCs/>
          <w:sz w:val="24"/>
        </w:rPr>
      </w:pPr>
      <w:r>
        <w:rPr>
          <w:bCs/>
          <w:szCs w:val="21"/>
        </w:rPr>
        <w:t>5</w:t>
      </w:r>
      <w:r>
        <w:rPr>
          <w:rFonts w:hAnsi="宋体"/>
          <w:bCs/>
          <w:szCs w:val="21"/>
        </w:rPr>
        <w:t>．实习组织领导、纪律与注意事项、师生安全保障措施</w:t>
      </w:r>
      <w:r>
        <w:rPr>
          <w:rFonts w:hint="eastAsia" w:hAnsi="宋体"/>
          <w:bCs/>
          <w:szCs w:val="21"/>
        </w:rPr>
        <w:t>：</w:t>
      </w:r>
      <w:r>
        <w:rPr>
          <w:rFonts w:hint="eastAsia"/>
          <w:szCs w:val="21"/>
        </w:rPr>
        <w:t>所有学生均须严格服从指导老师的安排，遵守实习单位的有关操作条例及作息制度，并始终注意人身安全。在实习期间若遇特殊情况需离开实习基地时，需先向实习指导教师报告，经指导教师批准后方可离开，并在规定的时间内按时返回。</w:t>
      </w:r>
    </w:p>
    <w:p>
      <w:pPr>
        <w:spacing w:before="156" w:beforeLines="50" w:after="156" w:afterLines="50"/>
        <w:rPr>
          <w:rFonts w:ascii="黑体" w:hAnsi="宋体" w:eastAsia="黑体"/>
          <w:b/>
          <w:bCs/>
          <w:sz w:val="24"/>
        </w:rPr>
      </w:pPr>
      <w:r>
        <w:rPr>
          <w:rFonts w:hint="eastAsia" w:ascii="黑体" w:hAnsi="宋体" w:eastAsia="黑体"/>
          <w:b/>
          <w:bCs/>
          <w:sz w:val="24"/>
        </w:rPr>
        <w:t>五、实习报告要求</w:t>
      </w:r>
    </w:p>
    <w:p>
      <w:pPr>
        <w:spacing w:before="156" w:beforeLines="50" w:after="156" w:afterLines="50"/>
        <w:rPr>
          <w:rFonts w:ascii="黑体" w:hAnsi="宋体" w:eastAsia="黑体"/>
          <w:b/>
          <w:bCs/>
          <w:sz w:val="24"/>
        </w:rPr>
      </w:pPr>
      <w:r>
        <w:rPr>
          <w:rFonts w:hint="eastAsia"/>
          <w:szCs w:val="21"/>
        </w:rPr>
        <w:t xml:space="preserve">    在实习期间，要求所有学生必须详细作好实习笔记，并在实验结束后2周内每人提交1份实习报告，实习报告内容包括实习时间、实习场所、实习内容、实习心得感受以及对整个实习过程的各种建议与意见等。</w:t>
      </w:r>
    </w:p>
    <w:p>
      <w:pPr>
        <w:spacing w:before="156" w:beforeLines="50" w:after="156" w:afterLines="50"/>
        <w:rPr>
          <w:rFonts w:ascii="黑体" w:hAnsi="宋体" w:eastAsia="黑体"/>
          <w:b/>
          <w:bCs/>
          <w:sz w:val="24"/>
        </w:rPr>
      </w:pPr>
      <w:r>
        <w:rPr>
          <w:rFonts w:hint="eastAsia" w:ascii="黑体" w:hAnsi="宋体" w:eastAsia="黑体"/>
          <w:b/>
          <w:bCs/>
          <w:sz w:val="24"/>
        </w:rPr>
        <w:t>六、考核方式与成绩评定标准</w:t>
      </w:r>
    </w:p>
    <w:p>
      <w:pPr>
        <w:spacing w:before="156" w:beforeLines="50" w:after="156" w:afterLines="50"/>
        <w:rPr>
          <w:rFonts w:ascii="黑体" w:hAnsi="宋体" w:eastAsia="黑体"/>
          <w:b/>
          <w:bCs/>
          <w:sz w:val="24"/>
        </w:rPr>
      </w:pPr>
      <w:r>
        <w:rPr>
          <w:rFonts w:hint="eastAsia"/>
          <w:bCs/>
          <w:szCs w:val="21"/>
        </w:rPr>
        <w:t xml:space="preserve">    </w:t>
      </w:r>
      <w:r>
        <w:rPr>
          <w:bCs/>
          <w:szCs w:val="21"/>
        </w:rPr>
        <w:t>实习成绩的考核主要根据实习报告和实习现场的综合表现（包括认真程度、守纪情况、实习单位相关人员的评价等）确定。成绩评定分为优秀、良好、中等、及格和不及格5个等级。</w:t>
      </w:r>
    </w:p>
    <w:p>
      <w:pPr>
        <w:spacing w:before="156" w:beforeLines="50" w:after="156" w:afterLines="50"/>
        <w:rPr>
          <w:rFonts w:ascii="黑体" w:hAnsi="宋体" w:eastAsia="黑体"/>
          <w:b/>
          <w:bCs/>
          <w:sz w:val="24"/>
        </w:rPr>
      </w:pPr>
      <w:r>
        <w:rPr>
          <w:rFonts w:hint="eastAsia" w:ascii="黑体" w:hAnsi="宋体" w:eastAsia="黑体"/>
          <w:b/>
          <w:bCs/>
          <w:sz w:val="24"/>
        </w:rPr>
        <w:t xml:space="preserve">七、教材及主要参考资料 </w:t>
      </w:r>
    </w:p>
    <w:p>
      <w:pPr>
        <w:spacing w:before="62" w:beforeLines="20" w:line="380" w:lineRule="exact"/>
        <w:ind w:firstLine="420" w:firstLineChars="200"/>
        <w:rPr>
          <w:bCs/>
          <w:szCs w:val="21"/>
        </w:rPr>
      </w:pPr>
      <w:r>
        <w:rPr>
          <w:rFonts w:hint="eastAsia"/>
          <w:bCs/>
          <w:szCs w:val="21"/>
        </w:rPr>
        <w:t>目前尚无专门的教材，主要参考以下资料：</w:t>
      </w:r>
    </w:p>
    <w:p>
      <w:pPr>
        <w:spacing w:line="340" w:lineRule="exact"/>
        <w:ind w:left="426"/>
        <w:rPr>
          <w:szCs w:val="21"/>
        </w:rPr>
      </w:pPr>
      <w:r>
        <w:rPr>
          <w:rFonts w:hint="eastAsia"/>
          <w:szCs w:val="21"/>
        </w:rPr>
        <w:t>（1）水产养殖动物病害学实验指导书。周永灿等。（自编）</w:t>
      </w:r>
    </w:p>
    <w:p>
      <w:pPr>
        <w:spacing w:line="340" w:lineRule="exact"/>
        <w:ind w:left="426"/>
        <w:rPr>
          <w:szCs w:val="21"/>
        </w:rPr>
      </w:pPr>
      <w:r>
        <w:rPr>
          <w:rFonts w:hint="eastAsia"/>
          <w:szCs w:val="21"/>
        </w:rPr>
        <w:t>（2）</w:t>
      </w:r>
      <w:r>
        <w:rPr>
          <w:szCs w:val="21"/>
        </w:rPr>
        <w:t>水产动物病害学。战文斌主编。北京：农业出版社。2004。</w:t>
      </w:r>
    </w:p>
    <w:p>
      <w:pPr>
        <w:spacing w:line="340" w:lineRule="exact"/>
        <w:ind w:left="426"/>
        <w:rPr>
          <w:szCs w:val="21"/>
        </w:rPr>
      </w:pPr>
      <w:r>
        <w:rPr>
          <w:rFonts w:hint="eastAsia"/>
          <w:szCs w:val="21"/>
        </w:rPr>
        <w:t>（3）</w:t>
      </w:r>
      <w:r>
        <w:rPr>
          <w:szCs w:val="21"/>
        </w:rPr>
        <w:t>水产动物病害学。黄琪琰等。上海：上海科学技术出版社。</w:t>
      </w:r>
      <w:r>
        <w:rPr>
          <w:rFonts w:hint="eastAsia"/>
          <w:szCs w:val="21"/>
        </w:rPr>
        <w:t>200</w:t>
      </w:r>
      <w:r>
        <w:rPr>
          <w:szCs w:val="21"/>
        </w:rPr>
        <w:t>4</w:t>
      </w:r>
      <w:r>
        <w:rPr>
          <w:rFonts w:hint="eastAsia"/>
          <w:szCs w:val="21"/>
        </w:rPr>
        <w:t>。</w:t>
      </w:r>
    </w:p>
    <w:p>
      <w:pPr>
        <w:spacing w:line="340" w:lineRule="exact"/>
        <w:ind w:left="426"/>
        <w:rPr>
          <w:szCs w:val="21"/>
        </w:rPr>
      </w:pPr>
      <w:r>
        <w:rPr>
          <w:rFonts w:hint="eastAsia"/>
          <w:szCs w:val="21"/>
        </w:rPr>
        <w:t>（4）</w:t>
      </w:r>
      <w:r>
        <w:rPr>
          <w:szCs w:val="21"/>
        </w:rPr>
        <w:t>潘鱼类寄生虫学。洞华等。北京：科学出版社。1990。</w:t>
      </w:r>
    </w:p>
    <w:p>
      <w:pPr>
        <w:spacing w:line="340" w:lineRule="exact"/>
        <w:ind w:left="426"/>
        <w:rPr>
          <w:szCs w:val="21"/>
        </w:rPr>
      </w:pPr>
      <w:r>
        <w:rPr>
          <w:rFonts w:hint="eastAsia"/>
          <w:szCs w:val="21"/>
        </w:rPr>
        <w:t>（5）</w:t>
      </w:r>
      <w:r>
        <w:rPr>
          <w:szCs w:val="21"/>
        </w:rPr>
        <w:t>戴实用抗菌药物学。自英等。上海：上海科学技术出版社。1998</w:t>
      </w:r>
      <w:r>
        <w:rPr>
          <w:rFonts w:hint="eastAsia"/>
          <w:szCs w:val="21"/>
        </w:rPr>
        <w:t>。</w:t>
      </w:r>
    </w:p>
    <w:p>
      <w:pPr>
        <w:spacing w:line="340" w:lineRule="exact"/>
        <w:ind w:left="426"/>
        <w:rPr>
          <w:szCs w:val="21"/>
        </w:rPr>
      </w:pPr>
    </w:p>
    <w:p>
      <w:pPr>
        <w:spacing w:before="156" w:beforeLines="50" w:after="156" w:afterLines="50"/>
        <w:ind w:firstLine="567" w:firstLineChars="270"/>
        <w:rPr>
          <w:rFonts w:ascii="宋体" w:hAnsi="宋体"/>
          <w:szCs w:val="21"/>
        </w:rPr>
      </w:pPr>
      <w:r>
        <w:rPr>
          <w:rFonts w:hint="eastAsia" w:ascii="宋体" w:hAnsi="宋体"/>
          <w:szCs w:val="21"/>
        </w:rPr>
        <w:t xml:space="preserve">  执笔人：周永灿            审核人：骆剑            批准人：周永灿 </w:t>
      </w:r>
    </w:p>
    <w:p>
      <w:pPr>
        <w:spacing w:before="312" w:beforeLines="100" w:after="156" w:afterLines="50"/>
        <w:ind w:firstLine="420" w:firstLineChars="200"/>
        <w:jc w:val="left"/>
      </w:pPr>
      <w:r>
        <w:rPr>
          <w:rFonts w:hint="eastAsia"/>
        </w:rPr>
        <w:t xml:space="preserve">   审定日期：</w:t>
      </w:r>
    </w:p>
    <w:p>
      <w:pPr>
        <w:spacing w:before="156" w:beforeLines="50" w:after="156" w:afterLines="50"/>
        <w:ind w:firstLine="420" w:firstLineChars="200"/>
      </w:pPr>
    </w:p>
    <w:p>
      <w:pPr>
        <w:rPr>
          <w:rFonts w:hint="eastAsia"/>
        </w:rPr>
      </w:pPr>
    </w:p>
    <w:sectPr>
      <w:footerReference r:id="rId3" w:type="default"/>
      <w:pgSz w:w="11906" w:h="16838"/>
      <w:pgMar w:top="1440"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1992563"/>
      <w:docPartObj>
        <w:docPartGallery w:val="AutoText"/>
      </w:docPartObj>
    </w:sdtPr>
    <w:sdtContent>
      <w:p>
        <w:pPr>
          <w:pStyle w:val="9"/>
          <w:jc w:val="center"/>
        </w:pPr>
        <w:r>
          <w:fldChar w:fldCharType="begin"/>
        </w:r>
        <w:r>
          <w:instrText xml:space="preserve">PAGE   \* MERGEFORMAT</w:instrText>
        </w:r>
        <w:r>
          <w:fldChar w:fldCharType="separate"/>
        </w:r>
        <w:r>
          <w:rPr>
            <w:lang w:val="zh-CN"/>
          </w:rPr>
          <w:t>9</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86C"/>
    <w:multiLevelType w:val="multilevel"/>
    <w:tmpl w:val="063E386C"/>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19C4E82"/>
    <w:multiLevelType w:val="multilevel"/>
    <w:tmpl w:val="119C4E82"/>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1DF52FF"/>
    <w:multiLevelType w:val="multilevel"/>
    <w:tmpl w:val="11DF52FF"/>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9E35A40"/>
    <w:multiLevelType w:val="multilevel"/>
    <w:tmpl w:val="19E35A40"/>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CF21F3C"/>
    <w:multiLevelType w:val="multilevel"/>
    <w:tmpl w:val="1CF21F3C"/>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52B77ED"/>
    <w:multiLevelType w:val="multilevel"/>
    <w:tmpl w:val="352B77ED"/>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77E2951"/>
    <w:multiLevelType w:val="multilevel"/>
    <w:tmpl w:val="377E2951"/>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0563A33"/>
    <w:multiLevelType w:val="multilevel"/>
    <w:tmpl w:val="50563A33"/>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8272B56"/>
    <w:multiLevelType w:val="multilevel"/>
    <w:tmpl w:val="58272B56"/>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A995931"/>
    <w:multiLevelType w:val="multilevel"/>
    <w:tmpl w:val="5A995931"/>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C927E16"/>
    <w:multiLevelType w:val="multilevel"/>
    <w:tmpl w:val="6C927E16"/>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1E0666B"/>
    <w:multiLevelType w:val="multilevel"/>
    <w:tmpl w:val="71E0666B"/>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5BB51AD"/>
    <w:multiLevelType w:val="multilevel"/>
    <w:tmpl w:val="75BB51AD"/>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E62566B"/>
    <w:multiLevelType w:val="multilevel"/>
    <w:tmpl w:val="7E62566B"/>
    <w:lvl w:ilvl="0" w:tentative="0">
      <w:start w:val="1"/>
      <w:numFmt w:val="decimal"/>
      <w:lvlText w:val="%1、"/>
      <w:lvlJc w:val="left"/>
      <w:pPr>
        <w:tabs>
          <w:tab w:val="left" w:pos="0"/>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6"/>
  </w:num>
  <w:num w:numId="3">
    <w:abstractNumId w:val="8"/>
  </w:num>
  <w:num w:numId="4">
    <w:abstractNumId w:val="12"/>
  </w:num>
  <w:num w:numId="5">
    <w:abstractNumId w:val="3"/>
  </w:num>
  <w:num w:numId="6">
    <w:abstractNumId w:val="9"/>
  </w:num>
  <w:num w:numId="7">
    <w:abstractNumId w:val="13"/>
  </w:num>
  <w:num w:numId="8">
    <w:abstractNumId w:val="5"/>
  </w:num>
  <w:num w:numId="9">
    <w:abstractNumId w:val="1"/>
  </w:num>
  <w:num w:numId="10">
    <w:abstractNumId w:val="2"/>
  </w:num>
  <w:num w:numId="11">
    <w:abstractNumId w:val="10"/>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25"/>
    <w:rsid w:val="00176A6C"/>
    <w:rsid w:val="001E7ED8"/>
    <w:rsid w:val="002135EF"/>
    <w:rsid w:val="003904DD"/>
    <w:rsid w:val="003C07DF"/>
    <w:rsid w:val="003D4325"/>
    <w:rsid w:val="00412A83"/>
    <w:rsid w:val="006203B2"/>
    <w:rsid w:val="009B2E24"/>
    <w:rsid w:val="00B50A3B"/>
    <w:rsid w:val="00BC33E2"/>
    <w:rsid w:val="00CC1AE3"/>
    <w:rsid w:val="00D45912"/>
    <w:rsid w:val="00D45D61"/>
    <w:rsid w:val="00E751FD"/>
    <w:rsid w:val="00F93D44"/>
    <w:rsid w:val="163A4016"/>
    <w:rsid w:val="50441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4">
    <w:name w:val="Body Text Indent"/>
    <w:basedOn w:val="1"/>
    <w:link w:val="23"/>
    <w:qFormat/>
    <w:uiPriority w:val="0"/>
    <w:pPr>
      <w:spacing w:line="360" w:lineRule="auto"/>
      <w:ind w:firstLine="480" w:firstLineChars="200"/>
    </w:pPr>
    <w:rPr>
      <w:sz w:val="24"/>
    </w:rPr>
  </w:style>
  <w:style w:type="paragraph" w:styleId="5">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6">
    <w:name w:val="toc 3"/>
    <w:basedOn w:val="1"/>
    <w:next w:val="1"/>
    <w:unhideWhenUsed/>
    <w:qFormat/>
    <w:uiPriority w:val="39"/>
    <w:pPr>
      <w:ind w:left="840" w:leftChars="400"/>
    </w:pPr>
    <w:rPr>
      <w:rFonts w:asciiTheme="minorHAnsi" w:hAnsiTheme="minorHAnsi" w:eastAsiaTheme="minorEastAsia" w:cstheme="minorBidi"/>
      <w:szCs w:val="22"/>
    </w:rPr>
  </w:style>
  <w:style w:type="paragraph" w:styleId="7">
    <w:name w:val="Plain Text"/>
    <w:basedOn w:val="1"/>
    <w:link w:val="25"/>
    <w:uiPriority w:val="0"/>
    <w:rPr>
      <w:rFonts w:ascii="宋体" w:hAnsi="Courier New"/>
      <w:szCs w:val="21"/>
      <w:lang w:bidi="he-IL"/>
    </w:rPr>
  </w:style>
  <w:style w:type="paragraph" w:styleId="8">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9">
    <w:name w:val="footer"/>
    <w:basedOn w:val="1"/>
    <w:link w:val="2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unhideWhenUsed/>
    <w:qFormat/>
    <w:uiPriority w:val="39"/>
    <w:pPr>
      <w:tabs>
        <w:tab w:val="right" w:leader="dot" w:pos="8296"/>
      </w:tabs>
      <w:jc w:val="center"/>
    </w:pPr>
    <w:rPr>
      <w:rFonts w:hAnsi="宋体"/>
      <w:bCs/>
      <w:sz w:val="28"/>
      <w:szCs w:val="36"/>
    </w:rPr>
  </w:style>
  <w:style w:type="paragraph" w:styleId="12">
    <w:name w:val="toc 4"/>
    <w:basedOn w:val="1"/>
    <w:next w:val="1"/>
    <w:unhideWhenUsed/>
    <w:uiPriority w:val="39"/>
    <w:pPr>
      <w:ind w:left="1260" w:leftChars="600"/>
    </w:pPr>
    <w:rPr>
      <w:rFonts w:asciiTheme="minorHAnsi" w:hAnsiTheme="minorHAnsi" w:eastAsiaTheme="minorEastAsia" w:cstheme="minorBidi"/>
      <w:szCs w:val="22"/>
    </w:rPr>
  </w:style>
  <w:style w:type="paragraph" w:styleId="13">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4">
    <w:name w:val="toc 2"/>
    <w:basedOn w:val="1"/>
    <w:next w:val="1"/>
    <w:unhideWhenUsed/>
    <w:qFormat/>
    <w:uiPriority w:val="39"/>
    <w:pPr>
      <w:ind w:left="420" w:leftChars="200"/>
    </w:pPr>
    <w:rPr>
      <w:rFonts w:asciiTheme="minorHAnsi" w:hAnsiTheme="minorHAnsi" w:eastAsiaTheme="minorEastAsia" w:cstheme="minorBidi"/>
      <w:szCs w:val="22"/>
    </w:rPr>
  </w:style>
  <w:style w:type="paragraph" w:styleId="15">
    <w:name w:val="toc 9"/>
    <w:basedOn w:val="1"/>
    <w:next w:val="1"/>
    <w:unhideWhenUsed/>
    <w:uiPriority w:val="39"/>
    <w:pPr>
      <w:ind w:left="3360" w:leftChars="1600"/>
    </w:pPr>
    <w:rPr>
      <w:rFonts w:asciiTheme="minorHAnsi" w:hAnsiTheme="minorHAnsi" w:eastAsiaTheme="minorEastAsia" w:cstheme="minorBidi"/>
      <w:szCs w:val="22"/>
    </w:rPr>
  </w:style>
  <w:style w:type="paragraph" w:styleId="16">
    <w:name w:val="Normal (Web)"/>
    <w:basedOn w:val="1"/>
    <w:qFormat/>
    <w:uiPriority w:val="0"/>
    <w:pPr>
      <w:widowControl/>
      <w:spacing w:before="100" w:beforeAutospacing="1" w:after="100" w:afterAutospacing="1"/>
      <w:jc w:val="left"/>
    </w:pPr>
    <w:rPr>
      <w:rFonts w:ascii="宋体" w:hAnsi="宋体"/>
      <w:color w:val="FFFFFF"/>
      <w:kern w:val="0"/>
      <w:sz w:val="24"/>
    </w:rPr>
  </w:style>
  <w:style w:type="character" w:styleId="18">
    <w:name w:val="Hyperlink"/>
    <w:basedOn w:val="17"/>
    <w:qFormat/>
    <w:uiPriority w:val="99"/>
    <w:rPr>
      <w:color w:val="136EC2"/>
      <w:u w:val="single"/>
    </w:rPr>
  </w:style>
  <w:style w:type="character" w:customStyle="1" w:styleId="20">
    <w:name w:val="页眉 Char"/>
    <w:basedOn w:val="17"/>
    <w:link w:val="10"/>
    <w:uiPriority w:val="99"/>
    <w:rPr>
      <w:sz w:val="18"/>
      <w:szCs w:val="18"/>
    </w:rPr>
  </w:style>
  <w:style w:type="character" w:customStyle="1" w:styleId="21">
    <w:name w:val="页脚 Char"/>
    <w:basedOn w:val="17"/>
    <w:link w:val="9"/>
    <w:uiPriority w:val="99"/>
    <w:rPr>
      <w:sz w:val="18"/>
      <w:szCs w:val="18"/>
    </w:rPr>
  </w:style>
  <w:style w:type="character" w:customStyle="1" w:styleId="22">
    <w:name w:val="标题 1 Char"/>
    <w:basedOn w:val="17"/>
    <w:link w:val="2"/>
    <w:qFormat/>
    <w:uiPriority w:val="0"/>
    <w:rPr>
      <w:rFonts w:ascii="Times New Roman" w:hAnsi="Times New Roman" w:eastAsia="宋体" w:cs="Times New Roman"/>
      <w:b/>
      <w:bCs/>
      <w:kern w:val="44"/>
      <w:sz w:val="44"/>
      <w:szCs w:val="44"/>
    </w:rPr>
  </w:style>
  <w:style w:type="character" w:customStyle="1" w:styleId="23">
    <w:name w:val="正文文本缩进 Char"/>
    <w:basedOn w:val="17"/>
    <w:link w:val="4"/>
    <w:qFormat/>
    <w:uiPriority w:val="0"/>
    <w:rPr>
      <w:rFonts w:ascii="Times New Roman" w:hAnsi="Times New Roman" w:eastAsia="宋体" w:cs="Times New Roman"/>
      <w:sz w:val="24"/>
      <w:szCs w:val="24"/>
    </w:rPr>
  </w:style>
  <w:style w:type="paragraph" w:customStyle="1" w:styleId="24">
    <w:name w:val="操作技能"/>
    <w:basedOn w:val="1"/>
    <w:uiPriority w:val="0"/>
    <w:pPr>
      <w:ind w:firstLine="420" w:firstLineChars="200"/>
    </w:pPr>
    <w:rPr>
      <w:rFonts w:eastAsia="黑体"/>
    </w:rPr>
  </w:style>
  <w:style w:type="character" w:customStyle="1" w:styleId="25">
    <w:name w:val="纯文本 Char"/>
    <w:basedOn w:val="17"/>
    <w:link w:val="7"/>
    <w:qFormat/>
    <w:uiPriority w:val="0"/>
    <w:rPr>
      <w:rFonts w:ascii="宋体" w:hAnsi="Courier New" w:eastAsia="宋体" w:cs="Times New Roman"/>
      <w:szCs w:val="21"/>
      <w:lang w:bidi="he-I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131A2-614C-42DC-85B6-0E32D87CAD9B}">
  <ds:schemaRefs/>
</ds:datastoreItem>
</file>

<file path=docProps/app.xml><?xml version="1.0" encoding="utf-8"?>
<Properties xmlns="http://schemas.openxmlformats.org/officeDocument/2006/extended-properties" xmlns:vt="http://schemas.openxmlformats.org/officeDocument/2006/docPropsVTypes">
  <Template>Normal.dotm</Template>
  <Pages>67</Pages>
  <Words>7507</Words>
  <Characters>42795</Characters>
  <Lines>356</Lines>
  <Paragraphs>100</Paragraphs>
  <TotalTime>22</TotalTime>
  <ScaleCrop>false</ScaleCrop>
  <LinksUpToDate>false</LinksUpToDate>
  <CharactersWithSpaces>50202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2018-11-27T12:52:00Z</dcterms:created>
  <dc:creator>xu</dc:creator>
  <cp:lastModifiedBy>Administrator</cp:lastModifiedBy>
  <dcterms:modified xsi:type="dcterms:W3CDTF">2018-11-28T03:27:24Z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2052-10.1.0.7668</vt:lpwstr>
  </property>
</Properties>
</file>